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8AB1" w14:textId="0EF5669C" w:rsidR="007853F1" w:rsidRDefault="000B6589" w:rsidP="008023F8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项目情况简介</w:t>
      </w:r>
      <w:r w:rsidR="00465E3C">
        <w:rPr>
          <w:rFonts w:hint="eastAsia"/>
          <w:b/>
          <w:bCs/>
          <w:sz w:val="36"/>
          <w:szCs w:val="36"/>
        </w:rPr>
        <w:t>（科</w:t>
      </w:r>
      <w:r w:rsidR="0076206C">
        <w:rPr>
          <w:rFonts w:hint="eastAsia"/>
          <w:b/>
          <w:bCs/>
          <w:sz w:val="36"/>
          <w:szCs w:val="36"/>
        </w:rPr>
        <w:t>学技术</w:t>
      </w:r>
      <w:r w:rsidR="00465E3C">
        <w:rPr>
          <w:rFonts w:hint="eastAsia"/>
          <w:b/>
          <w:bCs/>
          <w:sz w:val="36"/>
          <w:szCs w:val="36"/>
        </w:rPr>
        <w:t>进步奖）</w:t>
      </w:r>
    </w:p>
    <w:p w14:paraId="071A6DD7" w14:textId="77777777" w:rsidR="007853F1" w:rsidRDefault="00921104" w:rsidP="00BD5E99">
      <w:pPr>
        <w:pStyle w:val="a8"/>
        <w:spacing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1、项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目名称</w:t>
      </w:r>
    </w:p>
    <w:p w14:paraId="1BF473CD" w14:textId="65383063" w:rsidR="007853F1" w:rsidRPr="003B5D04" w:rsidRDefault="003B5D04" w:rsidP="00830343">
      <w:pPr>
        <w:ind w:firstLineChars="200" w:firstLine="480"/>
        <w:rPr>
          <w:rFonts w:ascii="宋体" w:hAnsi="宋体"/>
          <w:sz w:val="24"/>
        </w:rPr>
      </w:pPr>
      <w:r w:rsidRPr="00D474BA">
        <w:rPr>
          <w:rFonts w:ascii="宋体" w:hAnsi="宋体" w:hint="eastAsia"/>
          <w:sz w:val="24"/>
        </w:rPr>
        <w:t>北斗接收机关键技术研究及典型应用</w:t>
      </w:r>
    </w:p>
    <w:p w14:paraId="49910D17" w14:textId="276CF39D" w:rsidR="007853F1" w:rsidRDefault="00921104" w:rsidP="00943399">
      <w:pPr>
        <w:pStyle w:val="a8"/>
        <w:spacing w:beforeLines="50" w:before="156"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2、</w:t>
      </w:r>
      <w:r>
        <w:rPr>
          <w:rFonts w:ascii="宋体" w:hAnsi="宋体" w:cs="宋体" w:hint="eastAsia"/>
          <w:b/>
          <w:bCs/>
          <w:color w:val="000000"/>
          <w:sz w:val="24"/>
        </w:rPr>
        <w:t>提名单位</w:t>
      </w:r>
    </w:p>
    <w:p w14:paraId="5CB00CB0" w14:textId="0BCD5C6E" w:rsidR="007853F1" w:rsidRDefault="003B5D04" w:rsidP="00472E40">
      <w:pPr>
        <w:ind w:firstLineChars="200" w:firstLine="480"/>
        <w:jc w:val="left"/>
        <w:rPr>
          <w:rFonts w:ascii="宋体" w:hAnsi="宋体" w:cs="宋体"/>
          <w:b/>
          <w:bCs/>
          <w:color w:val="000000"/>
          <w:sz w:val="24"/>
        </w:rPr>
      </w:pPr>
      <w:r w:rsidRPr="0080073C">
        <w:rPr>
          <w:rFonts w:ascii="宋体" w:hAnsi="宋体" w:hint="eastAsia"/>
          <w:sz w:val="24"/>
        </w:rPr>
        <w:t>陕西省教育厅</w:t>
      </w:r>
      <w:bookmarkStart w:id="0" w:name="_GoBack"/>
      <w:bookmarkEnd w:id="0"/>
    </w:p>
    <w:p w14:paraId="68E393E7" w14:textId="5F0B1D3A" w:rsidR="007853F1" w:rsidRPr="00BD5E99" w:rsidRDefault="00943399" w:rsidP="003D5C35">
      <w:pPr>
        <w:pStyle w:val="a8"/>
        <w:spacing w:beforeLines="50" w:before="156"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3、</w:t>
      </w:r>
      <w:r w:rsidR="00921104" w:rsidRPr="00DC2588">
        <w:rPr>
          <w:rFonts w:ascii="宋体" w:hAnsi="宋体" w:cs="宋体" w:hint="eastAsia"/>
          <w:b/>
          <w:bCs/>
          <w:color w:val="000000"/>
          <w:sz w:val="24"/>
        </w:rPr>
        <w:t>提名</w:t>
      </w:r>
      <w:r w:rsidR="00921104" w:rsidRPr="00DC2588">
        <w:rPr>
          <w:rFonts w:ascii="宋体" w:hAnsi="宋体" w:cs="宋体" w:hint="eastAsia"/>
          <w:b/>
          <w:bCs/>
          <w:sz w:val="24"/>
        </w:rPr>
        <w:t>意见</w:t>
      </w:r>
    </w:p>
    <w:p w14:paraId="71209096" w14:textId="1C951F26" w:rsidR="008023F8" w:rsidRPr="00463839" w:rsidRDefault="008023F8" w:rsidP="00463839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63839">
        <w:rPr>
          <w:rFonts w:ascii="宋体" w:hAnsi="宋体"/>
          <w:sz w:val="24"/>
        </w:rPr>
        <w:t>北斗卫星导航系统是我国自主发展</w:t>
      </w:r>
      <w:r w:rsidR="00DC2588" w:rsidRPr="00463839">
        <w:rPr>
          <w:rFonts w:ascii="宋体" w:hAnsi="宋体" w:hint="eastAsia"/>
          <w:sz w:val="24"/>
        </w:rPr>
        <w:t>、</w:t>
      </w:r>
      <w:r w:rsidRPr="00463839">
        <w:rPr>
          <w:rFonts w:ascii="宋体" w:hAnsi="宋体"/>
          <w:sz w:val="24"/>
        </w:rPr>
        <w:t>独立运行的全球卫星导航系统，</w:t>
      </w:r>
      <w:r w:rsidR="00DC2588" w:rsidRPr="00463839">
        <w:rPr>
          <w:rFonts w:ascii="宋体" w:hAnsi="宋体" w:hint="eastAsia"/>
          <w:sz w:val="24"/>
        </w:rPr>
        <w:t>能够</w:t>
      </w:r>
      <w:r w:rsidRPr="00463839">
        <w:rPr>
          <w:rFonts w:ascii="宋体" w:hAnsi="宋体"/>
          <w:sz w:val="24"/>
        </w:rPr>
        <w:t>提供高精度、全天时、全天候的导航、定位、授时和通信服务</w:t>
      </w:r>
      <w:r w:rsidR="003F7E23" w:rsidRPr="00463839">
        <w:rPr>
          <w:rFonts w:ascii="宋体" w:hAnsi="宋体" w:hint="eastAsia"/>
          <w:sz w:val="24"/>
        </w:rPr>
        <w:t>。</w:t>
      </w:r>
      <w:r w:rsidRPr="00463839">
        <w:rPr>
          <w:rFonts w:ascii="宋体" w:hAnsi="宋体"/>
          <w:sz w:val="24"/>
        </w:rPr>
        <w:t>该</w:t>
      </w:r>
      <w:r w:rsidR="003F7E23" w:rsidRPr="00463839">
        <w:rPr>
          <w:rFonts w:ascii="宋体" w:hAnsi="宋体" w:hint="eastAsia"/>
          <w:sz w:val="24"/>
        </w:rPr>
        <w:t>项目</w:t>
      </w:r>
      <w:r w:rsidRPr="00463839">
        <w:rPr>
          <w:rFonts w:ascii="宋体" w:hAnsi="宋体"/>
          <w:sz w:val="24"/>
        </w:rPr>
        <w:t>系统地研究了北斗卫星导航</w:t>
      </w:r>
      <w:r w:rsidR="009B61E8">
        <w:rPr>
          <w:rFonts w:ascii="宋体" w:hAnsi="宋体" w:hint="eastAsia"/>
          <w:sz w:val="24"/>
        </w:rPr>
        <w:t>系统的</w:t>
      </w:r>
      <w:r w:rsidRPr="00463839">
        <w:rPr>
          <w:rFonts w:ascii="宋体" w:hAnsi="宋体" w:hint="eastAsia"/>
          <w:sz w:val="24"/>
        </w:rPr>
        <w:t>射频接收技术、基带信号处理技术、工业模组及产品</w:t>
      </w:r>
      <w:r w:rsidR="003F7E23" w:rsidRPr="00463839">
        <w:rPr>
          <w:rFonts w:ascii="宋体" w:hAnsi="宋体" w:hint="eastAsia"/>
          <w:sz w:val="24"/>
        </w:rPr>
        <w:t>化</w:t>
      </w:r>
      <w:r w:rsidR="00FB4D5E">
        <w:rPr>
          <w:rFonts w:ascii="宋体" w:hAnsi="宋体" w:hint="eastAsia"/>
          <w:sz w:val="24"/>
        </w:rPr>
        <w:t>、</w:t>
      </w:r>
      <w:r w:rsidR="00FB4D5E" w:rsidRPr="00FB4D5E">
        <w:rPr>
          <w:rFonts w:ascii="宋体" w:hAnsi="宋体" w:hint="eastAsia"/>
          <w:sz w:val="24"/>
        </w:rPr>
        <w:t>北斗地基增强系统测试技术</w:t>
      </w:r>
      <w:r w:rsidR="003F7E23" w:rsidRPr="00463839">
        <w:rPr>
          <w:rFonts w:ascii="宋体" w:hAnsi="宋体" w:hint="eastAsia"/>
          <w:sz w:val="24"/>
        </w:rPr>
        <w:t>等多项关键</w:t>
      </w:r>
      <w:r w:rsidR="00FB4D5E">
        <w:rPr>
          <w:rFonts w:ascii="宋体" w:hAnsi="宋体" w:hint="eastAsia"/>
          <w:sz w:val="24"/>
        </w:rPr>
        <w:t>创新</w:t>
      </w:r>
      <w:r w:rsidRPr="00463839">
        <w:rPr>
          <w:rFonts w:ascii="宋体" w:hAnsi="宋体" w:hint="eastAsia"/>
          <w:sz w:val="24"/>
        </w:rPr>
        <w:t>技术</w:t>
      </w:r>
      <w:r w:rsidRPr="00FB4D5E">
        <w:rPr>
          <w:rFonts w:ascii="宋体" w:hAnsi="宋体" w:hint="eastAsia"/>
          <w:sz w:val="24"/>
        </w:rPr>
        <w:t>。</w:t>
      </w:r>
      <w:r w:rsidR="009D4146" w:rsidRPr="00FB4D5E">
        <w:rPr>
          <w:rFonts w:ascii="宋体" w:hAnsi="宋体" w:hint="eastAsia"/>
          <w:sz w:val="24"/>
        </w:rPr>
        <w:t>研究的射频接收与</w:t>
      </w:r>
      <w:r w:rsidRPr="00463839">
        <w:rPr>
          <w:rFonts w:ascii="宋体" w:hAnsi="宋体"/>
          <w:sz w:val="24"/>
        </w:rPr>
        <w:t>基带芯片技术</w:t>
      </w:r>
      <w:r w:rsidR="009D4146" w:rsidRPr="00463839">
        <w:rPr>
          <w:rFonts w:ascii="宋体" w:hAnsi="宋体" w:hint="eastAsia"/>
          <w:sz w:val="24"/>
        </w:rPr>
        <w:t>已</w:t>
      </w:r>
      <w:r w:rsidRPr="00463839">
        <w:rPr>
          <w:rFonts w:ascii="宋体" w:hAnsi="宋体" w:hint="eastAsia"/>
          <w:sz w:val="24"/>
        </w:rPr>
        <w:t>应用到</w:t>
      </w:r>
      <w:r w:rsidRPr="00FB4D5E">
        <w:rPr>
          <w:rFonts w:ascii="宋体" w:hAnsi="宋体" w:hint="eastAsia"/>
          <w:sz w:val="24"/>
        </w:rPr>
        <w:t>深圳市海思半导体有限公司</w:t>
      </w:r>
      <w:r w:rsidRPr="00463839">
        <w:rPr>
          <w:rFonts w:ascii="宋体" w:hAnsi="宋体" w:hint="eastAsia"/>
          <w:sz w:val="24"/>
        </w:rPr>
        <w:t>和</w:t>
      </w:r>
      <w:r w:rsidRPr="00FB4D5E">
        <w:rPr>
          <w:rFonts w:ascii="宋体" w:hAnsi="宋体" w:hint="eastAsia"/>
          <w:sz w:val="24"/>
        </w:rPr>
        <w:t>中兴通讯股份有限公司</w:t>
      </w:r>
      <w:r w:rsidRPr="00463839">
        <w:rPr>
          <w:rFonts w:ascii="宋体" w:hAnsi="宋体" w:hint="eastAsia"/>
          <w:sz w:val="24"/>
        </w:rPr>
        <w:t>的手机芯片</w:t>
      </w:r>
      <w:r w:rsidR="009D4146" w:rsidRPr="00463839">
        <w:rPr>
          <w:rFonts w:ascii="宋体" w:hAnsi="宋体" w:hint="eastAsia"/>
          <w:sz w:val="24"/>
        </w:rPr>
        <w:t>，射频接收机</w:t>
      </w:r>
      <w:r w:rsidRPr="00463839">
        <w:rPr>
          <w:rFonts w:ascii="宋体" w:hAnsi="宋体" w:hint="eastAsia"/>
          <w:sz w:val="24"/>
        </w:rPr>
        <w:t>芯片组、工业模组及导航产品</w:t>
      </w:r>
      <w:r w:rsidR="009D4146" w:rsidRPr="00463839">
        <w:rPr>
          <w:rFonts w:ascii="宋体" w:hAnsi="宋体" w:hint="eastAsia"/>
          <w:sz w:val="24"/>
        </w:rPr>
        <w:t>已</w:t>
      </w:r>
      <w:r w:rsidRPr="00463839">
        <w:rPr>
          <w:rFonts w:ascii="宋体" w:hAnsi="宋体" w:hint="eastAsia"/>
          <w:sz w:val="24"/>
        </w:rPr>
        <w:t>用于国家北斗地基</w:t>
      </w:r>
      <w:r w:rsidR="009D4146" w:rsidRPr="00463839">
        <w:rPr>
          <w:rFonts w:ascii="宋体" w:hAnsi="宋体" w:hint="eastAsia"/>
          <w:sz w:val="24"/>
        </w:rPr>
        <w:t>增</w:t>
      </w:r>
      <w:r w:rsidRPr="00463839">
        <w:rPr>
          <w:rFonts w:ascii="宋体" w:hAnsi="宋体" w:hint="eastAsia"/>
          <w:sz w:val="24"/>
        </w:rPr>
        <w:t>强系统建设</w:t>
      </w:r>
      <w:r w:rsidR="009D4146" w:rsidRPr="00463839">
        <w:rPr>
          <w:rFonts w:ascii="宋体" w:hAnsi="宋体" w:hint="eastAsia"/>
          <w:sz w:val="24"/>
        </w:rPr>
        <w:t>，直接经济效益超过4.</w:t>
      </w:r>
      <w:r w:rsidR="002443D2">
        <w:rPr>
          <w:rFonts w:ascii="宋体" w:hAnsi="宋体" w:hint="eastAsia"/>
          <w:sz w:val="24"/>
        </w:rPr>
        <w:t>4</w:t>
      </w:r>
      <w:r w:rsidR="009D4146" w:rsidRPr="00463839">
        <w:rPr>
          <w:rFonts w:ascii="宋体" w:hAnsi="宋体" w:hint="eastAsia"/>
          <w:sz w:val="24"/>
        </w:rPr>
        <w:t>亿元，并取得了良好的社会效益。该项目</w:t>
      </w:r>
      <w:r w:rsidR="00FB4D5E">
        <w:rPr>
          <w:rFonts w:ascii="宋体" w:hAnsi="宋体" w:hint="eastAsia"/>
          <w:sz w:val="24"/>
        </w:rPr>
        <w:t>研究</w:t>
      </w:r>
      <w:r w:rsidR="00985CB2" w:rsidRPr="00463839">
        <w:rPr>
          <w:rFonts w:ascii="宋体" w:hAnsi="宋体" w:hint="eastAsia"/>
          <w:sz w:val="24"/>
        </w:rPr>
        <w:t>的关键技术</w:t>
      </w:r>
      <w:r w:rsidR="009D4146" w:rsidRPr="00463839">
        <w:rPr>
          <w:rFonts w:ascii="宋体" w:hAnsi="宋体" w:hint="eastAsia"/>
          <w:sz w:val="24"/>
        </w:rPr>
        <w:t>具有</w:t>
      </w:r>
      <w:r w:rsidR="00FB4D5E">
        <w:rPr>
          <w:rFonts w:ascii="宋体" w:hAnsi="宋体" w:hint="eastAsia"/>
          <w:sz w:val="24"/>
        </w:rPr>
        <w:t>重要</w:t>
      </w:r>
      <w:r w:rsidR="00985CB2" w:rsidRPr="00463839">
        <w:rPr>
          <w:rFonts w:ascii="宋体" w:hAnsi="宋体" w:hint="eastAsia"/>
          <w:sz w:val="24"/>
        </w:rPr>
        <w:t>实际应用价值</w:t>
      </w:r>
      <w:r w:rsidRPr="00463839">
        <w:rPr>
          <w:rFonts w:ascii="宋体" w:hAnsi="宋体" w:hint="eastAsia"/>
          <w:sz w:val="24"/>
        </w:rPr>
        <w:t>，</w:t>
      </w:r>
      <w:r w:rsidR="00FB4D5E">
        <w:rPr>
          <w:rFonts w:ascii="宋体" w:hAnsi="宋体" w:hint="eastAsia"/>
          <w:sz w:val="24"/>
        </w:rPr>
        <w:t>也</w:t>
      </w:r>
      <w:r w:rsidR="00985CB2" w:rsidRPr="00463839">
        <w:rPr>
          <w:rFonts w:ascii="宋体" w:hAnsi="宋体" w:hint="eastAsia"/>
          <w:sz w:val="24"/>
        </w:rPr>
        <w:t>是助力</w:t>
      </w:r>
      <w:r w:rsidR="00741D37">
        <w:rPr>
          <w:rFonts w:ascii="宋体" w:hAnsi="宋体" w:hint="eastAsia"/>
          <w:sz w:val="24"/>
        </w:rPr>
        <w:t>我国</w:t>
      </w:r>
      <w:r w:rsidR="00985CB2" w:rsidRPr="00463839">
        <w:rPr>
          <w:rFonts w:ascii="宋体" w:hAnsi="宋体" w:hint="eastAsia"/>
          <w:sz w:val="24"/>
        </w:rPr>
        <w:t>新基建的重要技术创新，</w:t>
      </w:r>
      <w:r w:rsidRPr="00463839">
        <w:rPr>
          <w:rFonts w:ascii="宋体" w:hAnsi="宋体" w:hint="eastAsia"/>
          <w:sz w:val="24"/>
        </w:rPr>
        <w:t>对</w:t>
      </w:r>
      <w:r w:rsidR="00985CB2" w:rsidRPr="00463839">
        <w:rPr>
          <w:rFonts w:ascii="宋体" w:hAnsi="宋体" w:hint="eastAsia"/>
          <w:sz w:val="24"/>
        </w:rPr>
        <w:t>提升我国北斗导航系统的自主研发水平具有不可替代的作</w:t>
      </w:r>
      <w:r w:rsidR="00FB4D5E">
        <w:rPr>
          <w:rFonts w:ascii="宋体" w:hAnsi="宋体" w:hint="eastAsia"/>
          <w:sz w:val="24"/>
        </w:rPr>
        <w:t>用</w:t>
      </w:r>
      <w:r w:rsidRPr="00463839">
        <w:rPr>
          <w:rFonts w:ascii="宋体" w:hAnsi="宋体" w:hint="eastAsia"/>
          <w:sz w:val="24"/>
        </w:rPr>
        <w:t>。</w:t>
      </w:r>
    </w:p>
    <w:p w14:paraId="7DADE832" w14:textId="6886ADA9" w:rsidR="007853F1" w:rsidRPr="008023F8" w:rsidRDefault="00985CB2" w:rsidP="00463839">
      <w:pPr>
        <w:spacing w:line="276" w:lineRule="auto"/>
        <w:ind w:firstLineChars="200" w:firstLine="480"/>
        <w:rPr>
          <w:rFonts w:ascii="宋体" w:hAnsi="宋体" w:cs="宋体"/>
          <w:b/>
          <w:bCs/>
          <w:sz w:val="24"/>
        </w:rPr>
      </w:pPr>
      <w:r w:rsidRPr="00463839">
        <w:rPr>
          <w:rFonts w:ascii="宋体" w:hAnsi="宋体" w:hint="eastAsia"/>
          <w:sz w:val="24"/>
        </w:rPr>
        <w:t>该项目的部分内容曾获陕西省高等学校科学技术二等奖</w:t>
      </w:r>
      <w:r w:rsidR="00463839" w:rsidRPr="00463839">
        <w:rPr>
          <w:rFonts w:ascii="宋体" w:hAnsi="宋体" w:hint="eastAsia"/>
          <w:sz w:val="24"/>
        </w:rPr>
        <w:t>，</w:t>
      </w:r>
      <w:r w:rsidR="008023F8" w:rsidRPr="00463839">
        <w:rPr>
          <w:rFonts w:ascii="宋体" w:hAnsi="宋体" w:hint="eastAsia"/>
          <w:sz w:val="24"/>
        </w:rPr>
        <w:t>成果材料齐全、规范，无知识产权纠纷，人员排序无争议</w:t>
      </w:r>
      <w:r w:rsidR="00463839">
        <w:rPr>
          <w:rFonts w:ascii="宋体" w:hAnsi="宋体" w:hint="eastAsia"/>
          <w:sz w:val="24"/>
        </w:rPr>
        <w:t>，</w:t>
      </w:r>
      <w:r w:rsidR="008023F8" w:rsidRPr="00463839">
        <w:rPr>
          <w:rFonts w:ascii="宋体" w:hAnsi="宋体" w:hint="eastAsia"/>
          <w:sz w:val="24"/>
        </w:rPr>
        <w:t>特提名为陕西省科技进步奖二等奖。</w:t>
      </w:r>
    </w:p>
    <w:p w14:paraId="13B1B9DB" w14:textId="48DCB132" w:rsidR="007853F1" w:rsidRDefault="00943399" w:rsidP="003D5C35">
      <w:pPr>
        <w:pStyle w:val="a8"/>
        <w:spacing w:beforeLines="50" w:before="156"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 w:rsidRPr="00DC2588">
        <w:rPr>
          <w:rFonts w:ascii="宋体" w:hAnsi="宋体" w:cs="宋体" w:hint="eastAsia"/>
          <w:b/>
          <w:bCs/>
          <w:sz w:val="24"/>
        </w:rPr>
        <w:t>4、</w:t>
      </w:r>
      <w:r w:rsidR="00921104">
        <w:rPr>
          <w:rFonts w:ascii="宋体" w:hAnsi="宋体" w:cs="宋体" w:hint="eastAsia"/>
          <w:b/>
          <w:bCs/>
          <w:color w:val="000000"/>
          <w:sz w:val="24"/>
        </w:rPr>
        <w:t>项目简介</w:t>
      </w:r>
    </w:p>
    <w:p w14:paraId="5F0C1CC2" w14:textId="34B40AE7" w:rsidR="00F9196C" w:rsidRDefault="00F9196C" w:rsidP="00D45CF7">
      <w:pPr>
        <w:spacing w:afterLines="50" w:after="156"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</w:t>
      </w:r>
      <w:r w:rsidRPr="00F9196C">
        <w:rPr>
          <w:rFonts w:ascii="宋体" w:hAnsi="宋体" w:hint="eastAsia"/>
          <w:sz w:val="24"/>
        </w:rPr>
        <w:t>项目所属</w:t>
      </w:r>
      <w:r w:rsidR="003B5D04" w:rsidRPr="00207ACF">
        <w:rPr>
          <w:rFonts w:ascii="宋体" w:hAnsi="宋体" w:hint="eastAsia"/>
          <w:sz w:val="24"/>
        </w:rPr>
        <w:t>科学技术领域：</w:t>
      </w:r>
      <w:r w:rsidR="00D45CF7" w:rsidRPr="00207ACF">
        <w:rPr>
          <w:rFonts w:ascii="宋体" w:hAnsi="宋体" w:hint="eastAsia"/>
          <w:sz w:val="24"/>
        </w:rPr>
        <w:t>电子信息技术/集成电路</w:t>
      </w:r>
      <w:r w:rsidR="00D45CF7">
        <w:rPr>
          <w:rFonts w:ascii="宋体" w:hAnsi="宋体" w:hint="eastAsia"/>
          <w:sz w:val="24"/>
        </w:rPr>
        <w:t>设计</w:t>
      </w:r>
      <w:r w:rsidR="00D45CF7" w:rsidRPr="00207ACF">
        <w:rPr>
          <w:rFonts w:ascii="宋体" w:hAnsi="宋体" w:hint="eastAsia"/>
          <w:sz w:val="24"/>
        </w:rPr>
        <w:t>。</w:t>
      </w:r>
    </w:p>
    <w:p w14:paraId="3529DFFD" w14:textId="5C4C394C" w:rsidR="00F9196C" w:rsidRDefault="00F9196C" w:rsidP="00D45CF7">
      <w:pPr>
        <w:spacing w:afterLines="50" w:after="156" w:line="276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="003B5D04" w:rsidRPr="00207ACF">
        <w:rPr>
          <w:rFonts w:ascii="宋体" w:hAnsi="宋体" w:hint="eastAsia"/>
          <w:sz w:val="24"/>
        </w:rPr>
        <w:t>主要</w:t>
      </w:r>
      <w:r w:rsidR="009B61E8">
        <w:rPr>
          <w:rFonts w:ascii="宋体" w:hAnsi="宋体" w:hint="eastAsia"/>
          <w:sz w:val="24"/>
        </w:rPr>
        <w:t>创新点</w:t>
      </w:r>
      <w:r w:rsidR="003B5D04" w:rsidRPr="00207ACF">
        <w:rPr>
          <w:rFonts w:ascii="宋体" w:hAnsi="宋体" w:hint="eastAsia"/>
          <w:sz w:val="24"/>
        </w:rPr>
        <w:t>：</w:t>
      </w:r>
    </w:p>
    <w:p w14:paraId="041806BD" w14:textId="4315DA99" w:rsidR="00327ECC" w:rsidRPr="00D77FDA" w:rsidRDefault="00D77FDA" w:rsidP="00D77FDA">
      <w:pPr>
        <w:ind w:firstLineChars="200" w:firstLine="482"/>
        <w:rPr>
          <w:rFonts w:ascii="宋体" w:hAnsi="宋体"/>
          <w:sz w:val="24"/>
          <w:highlight w:val="cyan"/>
        </w:rPr>
      </w:pPr>
      <w:r>
        <w:rPr>
          <w:rFonts w:ascii="宋体" w:hAnsi="宋体" w:hint="eastAsia"/>
          <w:b/>
          <w:sz w:val="24"/>
        </w:rPr>
        <w:t xml:space="preserve">① </w:t>
      </w:r>
      <w:r w:rsidR="00327ECC" w:rsidRPr="00D77FDA">
        <w:rPr>
          <w:rFonts w:ascii="宋体" w:hAnsi="宋体" w:hint="eastAsia"/>
          <w:b/>
          <w:sz w:val="24"/>
        </w:rPr>
        <w:t>北斗/GPS</w:t>
      </w:r>
      <w:r w:rsidR="00327ECC" w:rsidRPr="00D77FDA">
        <w:rPr>
          <w:rFonts w:ascii="宋体" w:hAnsi="宋体"/>
          <w:b/>
          <w:sz w:val="24"/>
        </w:rPr>
        <w:t>双模接收机射频</w:t>
      </w:r>
      <w:r w:rsidR="00327ECC" w:rsidRPr="00D77FDA">
        <w:rPr>
          <w:rFonts w:ascii="宋体" w:hAnsi="宋体" w:hint="eastAsia"/>
          <w:b/>
          <w:sz w:val="24"/>
        </w:rPr>
        <w:t>芯片技术：</w:t>
      </w:r>
      <w:r w:rsidR="00327ECC" w:rsidRPr="00D77FDA">
        <w:rPr>
          <w:rFonts w:ascii="宋体" w:hAnsi="宋体" w:hint="eastAsia"/>
          <w:sz w:val="24"/>
        </w:rPr>
        <w:t>支持多频</w:t>
      </w:r>
      <w:r w:rsidR="00327ECC" w:rsidRPr="00D77FDA">
        <w:rPr>
          <w:rFonts w:ascii="宋体" w:hAnsi="宋体"/>
          <w:sz w:val="24"/>
        </w:rPr>
        <w:t xml:space="preserve">（GPS L1/BDS B1、B2、 B3/GLONASS </w:t>
      </w:r>
      <w:r w:rsidR="00327ECC" w:rsidRPr="00D77FDA">
        <w:rPr>
          <w:rFonts w:ascii="宋体" w:hAnsi="宋体" w:hint="eastAsia"/>
          <w:sz w:val="24"/>
        </w:rPr>
        <w:t>F1、F2/Galileo E1、E5</w:t>
      </w:r>
      <w:r w:rsidR="00327ECC" w:rsidRPr="00D77FDA">
        <w:rPr>
          <w:rFonts w:ascii="宋体" w:hAnsi="宋体"/>
          <w:sz w:val="24"/>
        </w:rPr>
        <w:t>）</w:t>
      </w:r>
      <w:r w:rsidR="00327ECC" w:rsidRPr="00D77FDA">
        <w:rPr>
          <w:rFonts w:ascii="宋体" w:hAnsi="宋体" w:hint="eastAsia"/>
          <w:sz w:val="24"/>
        </w:rPr>
        <w:t>双通道，可同时接收两个频点的卫星导航信号。集成包括LNA、Mixer、VCO、PLL、IFF、VGA和ADC等模块，具有极高的线性度，抗干扰能力强，在多种</w:t>
      </w:r>
      <w:proofErr w:type="gramStart"/>
      <w:r w:rsidR="00327ECC" w:rsidRPr="00D77FDA">
        <w:rPr>
          <w:rFonts w:ascii="宋体" w:hAnsi="宋体" w:hint="eastAsia"/>
          <w:sz w:val="24"/>
        </w:rPr>
        <w:t>恶略环境</w:t>
      </w:r>
      <w:proofErr w:type="gramEnd"/>
      <w:r w:rsidR="00327ECC" w:rsidRPr="00D77FDA">
        <w:rPr>
          <w:rFonts w:ascii="宋体" w:hAnsi="宋体" w:hint="eastAsia"/>
          <w:sz w:val="24"/>
        </w:rPr>
        <w:t>下均具有极强的可靠性。</w:t>
      </w:r>
    </w:p>
    <w:p w14:paraId="0371120B" w14:textId="3B83ED1D" w:rsidR="00D45CF7" w:rsidRPr="00D45CF7" w:rsidRDefault="00D77FDA" w:rsidP="00D77FDA">
      <w:pPr>
        <w:ind w:firstLineChars="200" w:firstLine="482"/>
        <w:rPr>
          <w:rFonts w:ascii="宋体" w:hAnsi="宋体"/>
          <w:sz w:val="24"/>
          <w:highlight w:val="cyan"/>
        </w:rPr>
      </w:pPr>
      <w:r>
        <w:rPr>
          <w:rFonts w:ascii="宋体" w:hAnsi="宋体" w:hint="eastAsia"/>
          <w:b/>
          <w:sz w:val="24"/>
        </w:rPr>
        <w:t xml:space="preserve">② </w:t>
      </w:r>
      <w:r w:rsidR="003B5D04" w:rsidRPr="00D45CF7">
        <w:rPr>
          <w:rFonts w:ascii="宋体" w:hAnsi="宋体" w:hint="eastAsia"/>
          <w:b/>
          <w:sz w:val="24"/>
        </w:rPr>
        <w:t>北斗/GPS</w:t>
      </w:r>
      <w:r w:rsidR="003B5D04" w:rsidRPr="00D45CF7">
        <w:rPr>
          <w:rFonts w:ascii="宋体" w:hAnsi="宋体"/>
          <w:b/>
          <w:sz w:val="24"/>
        </w:rPr>
        <w:t>双模接收机</w:t>
      </w:r>
      <w:r w:rsidR="003B5D04" w:rsidRPr="00D45CF7">
        <w:rPr>
          <w:rFonts w:ascii="宋体" w:hAnsi="宋体" w:hint="eastAsia"/>
          <w:b/>
          <w:sz w:val="24"/>
        </w:rPr>
        <w:t>基带处理芯片</w:t>
      </w:r>
      <w:r w:rsidR="00327ECC" w:rsidRPr="00D45CF7">
        <w:rPr>
          <w:rFonts w:ascii="宋体" w:hAnsi="宋体" w:hint="eastAsia"/>
          <w:b/>
          <w:sz w:val="24"/>
        </w:rPr>
        <w:t>技术</w:t>
      </w:r>
      <w:r w:rsidR="003B5D04" w:rsidRPr="00D45CF7">
        <w:rPr>
          <w:rFonts w:ascii="宋体" w:hAnsi="宋体" w:hint="eastAsia"/>
          <w:b/>
          <w:sz w:val="24"/>
        </w:rPr>
        <w:t>：</w:t>
      </w:r>
      <w:r w:rsidR="003B5D04" w:rsidRPr="00D45CF7">
        <w:rPr>
          <w:rFonts w:ascii="宋体" w:hAnsi="宋体" w:hint="eastAsia"/>
          <w:sz w:val="24"/>
        </w:rPr>
        <w:t>集成了DSP</w:t>
      </w:r>
      <w:r w:rsidR="00327ECC" w:rsidRPr="00D45CF7">
        <w:rPr>
          <w:rFonts w:ascii="宋体" w:hAnsi="宋体" w:hint="eastAsia"/>
          <w:sz w:val="24"/>
        </w:rPr>
        <w:t>、</w:t>
      </w:r>
      <w:r w:rsidR="003B5D04" w:rsidRPr="00D45CF7">
        <w:rPr>
          <w:rFonts w:ascii="宋体" w:hAnsi="宋体" w:hint="eastAsia"/>
          <w:sz w:val="24"/>
        </w:rPr>
        <w:t>RAM</w:t>
      </w:r>
      <w:r w:rsidR="00327ECC" w:rsidRPr="00D45CF7">
        <w:rPr>
          <w:rFonts w:ascii="宋体" w:hAnsi="宋体" w:hint="eastAsia"/>
          <w:sz w:val="24"/>
        </w:rPr>
        <w:t>、</w:t>
      </w:r>
      <w:r w:rsidR="003B5D04" w:rsidRPr="00D45CF7">
        <w:rPr>
          <w:rFonts w:ascii="宋体" w:hAnsi="宋体" w:hint="eastAsia"/>
          <w:sz w:val="24"/>
        </w:rPr>
        <w:t>中断控制等功能模块和ARM</w:t>
      </w:r>
      <w:r w:rsidR="003B5D04" w:rsidRPr="00D45CF7">
        <w:rPr>
          <w:rFonts w:ascii="宋体" w:hAnsi="宋体"/>
          <w:sz w:val="24"/>
        </w:rPr>
        <w:t>7tdmi</w:t>
      </w:r>
      <w:r w:rsidR="00327ECC" w:rsidRPr="00D45CF7">
        <w:rPr>
          <w:rFonts w:ascii="宋体" w:hAnsi="宋体" w:hint="eastAsia"/>
          <w:sz w:val="24"/>
        </w:rPr>
        <w:t>，支持多种封装方式。</w:t>
      </w:r>
      <w:r w:rsidR="003B5D04" w:rsidRPr="00D45CF7">
        <w:rPr>
          <w:rFonts w:ascii="宋体" w:hAnsi="宋体" w:hint="eastAsia"/>
          <w:sz w:val="24"/>
        </w:rPr>
        <w:t>抗干扰能力强，最多能消除12个窄带干扰。可实现多模多频导航</w:t>
      </w:r>
      <w:r w:rsidR="007B57DA" w:rsidRPr="00D45CF7">
        <w:rPr>
          <w:rFonts w:ascii="宋体" w:hAnsi="宋体" w:hint="eastAsia"/>
          <w:sz w:val="24"/>
        </w:rPr>
        <w:t>，</w:t>
      </w:r>
      <w:r w:rsidR="003B5D04" w:rsidRPr="00D45CF7">
        <w:rPr>
          <w:rFonts w:ascii="宋体" w:hAnsi="宋体" w:hint="eastAsia"/>
          <w:sz w:val="24"/>
        </w:rPr>
        <w:t>支持频点BDS B1/B2/B3，GPS L1/L2C/L5，GLONASS F1/F2，Galileo E1/E5，支持BDS RDSS</w:t>
      </w:r>
      <w:r w:rsidR="007B57DA" w:rsidRPr="00D45CF7">
        <w:rPr>
          <w:rFonts w:ascii="宋体" w:hAnsi="宋体" w:hint="eastAsia"/>
          <w:sz w:val="24"/>
        </w:rPr>
        <w:t>、</w:t>
      </w:r>
      <w:r w:rsidR="003B5D04" w:rsidRPr="00D45CF7">
        <w:rPr>
          <w:rFonts w:ascii="宋体" w:hAnsi="宋体" w:hint="eastAsia"/>
          <w:sz w:val="24"/>
        </w:rPr>
        <w:t>A-GNSS</w:t>
      </w:r>
      <w:r w:rsidR="007B57DA" w:rsidRPr="00D45CF7">
        <w:rPr>
          <w:rFonts w:ascii="宋体" w:hAnsi="宋体" w:hint="eastAsia"/>
          <w:sz w:val="24"/>
        </w:rPr>
        <w:t>等业务</w:t>
      </w:r>
      <w:r w:rsidR="003B5D04" w:rsidRPr="00D45CF7">
        <w:rPr>
          <w:rFonts w:ascii="宋体" w:hAnsi="宋体" w:hint="eastAsia"/>
          <w:sz w:val="24"/>
        </w:rPr>
        <w:t>。</w:t>
      </w:r>
    </w:p>
    <w:p w14:paraId="2433CB6B" w14:textId="6F82C87F" w:rsidR="007853F1" w:rsidRPr="00D45CF7" w:rsidRDefault="00D77FDA" w:rsidP="00D77FDA">
      <w:pPr>
        <w:ind w:firstLineChars="200" w:firstLine="482"/>
        <w:rPr>
          <w:rFonts w:ascii="宋体" w:hAnsi="宋体"/>
          <w:sz w:val="24"/>
          <w:highlight w:val="cyan"/>
        </w:rPr>
      </w:pPr>
      <w:r>
        <w:rPr>
          <w:rFonts w:ascii="宋体" w:hAnsi="宋体" w:hint="eastAsia"/>
          <w:b/>
          <w:sz w:val="24"/>
        </w:rPr>
        <w:t xml:space="preserve">③ </w:t>
      </w:r>
      <w:r w:rsidR="007B57DA" w:rsidRPr="00D45CF7">
        <w:rPr>
          <w:rFonts w:ascii="宋体" w:hAnsi="宋体" w:hint="eastAsia"/>
          <w:b/>
          <w:sz w:val="24"/>
        </w:rPr>
        <w:t>北斗地基增强系统的测试技术：</w:t>
      </w:r>
      <w:r w:rsidR="007B57DA" w:rsidRPr="00D45CF7">
        <w:rPr>
          <w:rFonts w:ascii="宋体" w:hAnsi="宋体" w:hint="eastAsia"/>
          <w:color w:val="000000"/>
          <w:sz w:val="24"/>
        </w:rPr>
        <w:t>利用移动通信或多媒体广播信道传输差分数据，通过伪距差分算法、单频载波差分算法和双频差分算法，满足了北斗地基增强系统测试要求。</w:t>
      </w:r>
    </w:p>
    <w:p w14:paraId="2842FA48" w14:textId="1994DB61" w:rsidR="00CE69DD" w:rsidRPr="00CE69DD" w:rsidRDefault="00CE69DD" w:rsidP="00CE69DD">
      <w:pPr>
        <w:ind w:firstLineChars="200" w:firstLine="480"/>
        <w:rPr>
          <w:rFonts w:ascii="宋体" w:hAnsi="宋体"/>
          <w:sz w:val="24"/>
          <w:highlight w:val="cyan"/>
        </w:rPr>
      </w:pPr>
      <w:r>
        <w:rPr>
          <w:rFonts w:ascii="宋体" w:hAnsi="宋体" w:hint="eastAsia"/>
          <w:sz w:val="24"/>
        </w:rPr>
        <w:t>以上关键创新点属于高灵敏度、</w:t>
      </w:r>
      <w:r w:rsidRPr="00207ACF">
        <w:rPr>
          <w:rFonts w:ascii="宋体" w:hAnsi="宋体"/>
          <w:sz w:val="24"/>
        </w:rPr>
        <w:t>高精度</w:t>
      </w:r>
      <w:r>
        <w:rPr>
          <w:rFonts w:ascii="宋体" w:hAnsi="宋体" w:hint="eastAsia"/>
          <w:sz w:val="24"/>
        </w:rPr>
        <w:t>和</w:t>
      </w:r>
      <w:r>
        <w:rPr>
          <w:rFonts w:ascii="宋体" w:hAnsi="宋体"/>
          <w:sz w:val="24"/>
        </w:rPr>
        <w:t>高动态</w:t>
      </w:r>
      <w:r w:rsidRPr="00207ACF">
        <w:rPr>
          <w:rFonts w:ascii="宋体" w:hAnsi="宋体"/>
          <w:sz w:val="24"/>
        </w:rPr>
        <w:t>多模导航定位</w:t>
      </w:r>
      <w:r w:rsidRPr="00207ACF">
        <w:rPr>
          <w:rFonts w:ascii="宋体" w:hAnsi="宋体" w:hint="eastAsia"/>
          <w:sz w:val="24"/>
        </w:rPr>
        <w:t>的</w:t>
      </w:r>
      <w:r w:rsidRPr="00207ACF">
        <w:rPr>
          <w:rFonts w:ascii="宋体" w:hAnsi="宋体"/>
          <w:sz w:val="24"/>
        </w:rPr>
        <w:t>核心关键技术</w:t>
      </w:r>
      <w:r w:rsidRPr="00207ACF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在手机芯片终端、军事工业等领域具有重要应用价值</w:t>
      </w:r>
      <w:r w:rsidRPr="00207ACF">
        <w:rPr>
          <w:rFonts w:ascii="宋体" w:hAnsi="宋体" w:hint="eastAsia"/>
          <w:sz w:val="24"/>
        </w:rPr>
        <w:t>。</w:t>
      </w:r>
    </w:p>
    <w:p w14:paraId="720F9EEF" w14:textId="335287D0" w:rsidR="007853F1" w:rsidRDefault="00943399" w:rsidP="00BD5E99">
      <w:pPr>
        <w:pStyle w:val="a8"/>
        <w:spacing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5、</w:t>
      </w:r>
      <w:r w:rsidR="00921104">
        <w:rPr>
          <w:rFonts w:ascii="宋体" w:hAnsi="宋体" w:cs="宋体" w:hint="eastAsia"/>
          <w:b/>
          <w:bCs/>
          <w:color w:val="000000"/>
          <w:sz w:val="24"/>
        </w:rPr>
        <w:t>客观评价</w:t>
      </w:r>
    </w:p>
    <w:p w14:paraId="0F307DFB" w14:textId="609BF869" w:rsidR="007D3A02" w:rsidRPr="00D77FDA" w:rsidRDefault="007D3A02" w:rsidP="00DC436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D77FDA">
        <w:rPr>
          <w:rFonts w:ascii="宋体" w:hAnsi="宋体" w:hint="eastAsia"/>
          <w:sz w:val="24"/>
        </w:rPr>
        <w:lastRenderedPageBreak/>
        <w:t>1</w:t>
      </w:r>
      <w:r w:rsidR="00CE69DD" w:rsidRPr="00D77FDA">
        <w:rPr>
          <w:rFonts w:ascii="宋体" w:hAnsi="宋体" w:hint="eastAsia"/>
          <w:sz w:val="24"/>
        </w:rPr>
        <w:t>）</w:t>
      </w:r>
      <w:r w:rsidRPr="00D77FDA">
        <w:rPr>
          <w:rFonts w:ascii="宋体" w:hAnsi="宋体" w:hint="eastAsia"/>
          <w:sz w:val="24"/>
        </w:rPr>
        <w:t>项目成果“北斗导航IP”</w:t>
      </w:r>
      <w:r w:rsidR="00CE69DD" w:rsidRPr="00D77FDA">
        <w:rPr>
          <w:rFonts w:ascii="宋体" w:hAnsi="宋体" w:hint="eastAsia"/>
          <w:sz w:val="24"/>
        </w:rPr>
        <w:t>应用到</w:t>
      </w:r>
      <w:r w:rsidRPr="00D77FDA">
        <w:rPr>
          <w:rFonts w:ascii="宋体" w:hAnsi="宋体" w:hint="eastAsia"/>
          <w:sz w:val="24"/>
        </w:rPr>
        <w:t>深圳市海思半导体有限公司的</w:t>
      </w:r>
      <w:r w:rsidR="00CE69DD" w:rsidRPr="00D77FDA">
        <w:rPr>
          <w:rFonts w:ascii="宋体" w:hAnsi="宋体" w:hint="eastAsia"/>
          <w:sz w:val="24"/>
        </w:rPr>
        <w:t>手机芯片，通过了</w:t>
      </w:r>
      <w:r w:rsidRPr="00D77FDA">
        <w:rPr>
          <w:rFonts w:ascii="宋体" w:hAnsi="宋体" w:hint="eastAsia"/>
          <w:sz w:val="24"/>
        </w:rPr>
        <w:t>严格</w:t>
      </w:r>
      <w:r w:rsidR="00D45CF7" w:rsidRPr="00D77FDA">
        <w:rPr>
          <w:rFonts w:ascii="宋体" w:hAnsi="宋体" w:hint="eastAsia"/>
          <w:sz w:val="24"/>
        </w:rPr>
        <w:t>的</w:t>
      </w:r>
      <w:r w:rsidRPr="00D77FDA">
        <w:rPr>
          <w:rFonts w:ascii="宋体" w:hAnsi="宋体" w:hint="eastAsia"/>
          <w:sz w:val="24"/>
        </w:rPr>
        <w:t>技术和环境测试，海思认为</w:t>
      </w:r>
      <w:r w:rsidR="00D45CF7" w:rsidRPr="00D77FDA">
        <w:rPr>
          <w:rFonts w:ascii="宋体" w:hAnsi="宋体" w:hint="eastAsia"/>
          <w:sz w:val="24"/>
        </w:rPr>
        <w:t>该</w:t>
      </w:r>
      <w:r w:rsidRPr="00D77FDA">
        <w:rPr>
          <w:rFonts w:ascii="宋体" w:hAnsi="宋体" w:hint="eastAsia"/>
          <w:sz w:val="24"/>
        </w:rPr>
        <w:t>“北斗导航IP”达到国际领先水平</w:t>
      </w:r>
      <w:r w:rsidR="00D77FDA" w:rsidRPr="00D77FDA">
        <w:rPr>
          <w:rFonts w:ascii="宋体" w:hAnsi="宋体" w:hint="eastAsia"/>
          <w:sz w:val="24"/>
        </w:rPr>
        <w:t>，</w:t>
      </w:r>
      <w:r w:rsidR="00D45CF7" w:rsidRPr="00D77FDA">
        <w:rPr>
          <w:rFonts w:ascii="宋体" w:hAnsi="宋体" w:hint="eastAsia"/>
          <w:sz w:val="24"/>
        </w:rPr>
        <w:t>已</w:t>
      </w:r>
      <w:r w:rsidRPr="00D77FDA">
        <w:rPr>
          <w:rFonts w:ascii="宋体" w:hAnsi="宋体" w:hint="eastAsia"/>
          <w:sz w:val="24"/>
        </w:rPr>
        <w:t>集成到海思手机芯片组</w:t>
      </w:r>
      <w:r w:rsidR="00D45CF7" w:rsidRPr="00D77FDA">
        <w:rPr>
          <w:rFonts w:ascii="宋体" w:hAnsi="宋体" w:hint="eastAsia"/>
          <w:sz w:val="24"/>
        </w:rPr>
        <w:t>，支持了</w:t>
      </w:r>
      <w:r w:rsidRPr="00D77FDA">
        <w:rPr>
          <w:rFonts w:ascii="宋体" w:hAnsi="宋体" w:hint="eastAsia"/>
          <w:sz w:val="24"/>
        </w:rPr>
        <w:t>华为的P系列和Mate系列手机产品。</w:t>
      </w:r>
    </w:p>
    <w:p w14:paraId="525DC99E" w14:textId="560CFC33" w:rsidR="007D3A02" w:rsidRPr="00D77FDA" w:rsidRDefault="007D3A02" w:rsidP="00DC4368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D77FDA">
        <w:rPr>
          <w:rFonts w:ascii="宋体" w:hAnsi="宋体" w:hint="eastAsia"/>
          <w:sz w:val="24"/>
        </w:rPr>
        <w:t>2</w:t>
      </w:r>
      <w:r w:rsidR="00D77FDA" w:rsidRPr="00D77FDA">
        <w:rPr>
          <w:rFonts w:ascii="宋体" w:hAnsi="宋体" w:hint="eastAsia"/>
          <w:sz w:val="24"/>
        </w:rPr>
        <w:t>）</w:t>
      </w:r>
      <w:r w:rsidRPr="00D77FDA">
        <w:rPr>
          <w:rFonts w:ascii="宋体" w:hAnsi="宋体" w:hint="eastAsia"/>
          <w:sz w:val="24"/>
        </w:rPr>
        <w:t>项目成果“</w:t>
      </w:r>
      <w:r w:rsidRPr="00D77FDA">
        <w:rPr>
          <w:rFonts w:ascii="宋体" w:hAnsi="宋体"/>
          <w:sz w:val="24"/>
        </w:rPr>
        <w:t>GPS IP与RF芯片</w:t>
      </w:r>
      <w:r w:rsidRPr="00D77FDA">
        <w:rPr>
          <w:rFonts w:ascii="宋体" w:hAnsi="宋体" w:hint="eastAsia"/>
          <w:sz w:val="24"/>
        </w:rPr>
        <w:t>”</w:t>
      </w:r>
      <w:r w:rsidR="00D77FDA" w:rsidRPr="00D77FDA">
        <w:rPr>
          <w:rFonts w:ascii="宋体" w:hAnsi="宋体" w:hint="eastAsia"/>
          <w:sz w:val="24"/>
        </w:rPr>
        <w:t>应用到</w:t>
      </w:r>
      <w:r w:rsidRPr="00D77FDA">
        <w:rPr>
          <w:rFonts w:ascii="宋体" w:hAnsi="宋体" w:hint="eastAsia"/>
          <w:sz w:val="24"/>
        </w:rPr>
        <w:t>中兴通讯股份有限公司的</w:t>
      </w:r>
      <w:r w:rsidR="00D77FDA" w:rsidRPr="00D77FDA">
        <w:rPr>
          <w:rFonts w:ascii="宋体" w:hAnsi="宋体" w:hint="eastAsia"/>
          <w:sz w:val="24"/>
        </w:rPr>
        <w:t>手机芯片，通过了</w:t>
      </w:r>
      <w:r w:rsidRPr="00D77FDA">
        <w:rPr>
          <w:rFonts w:ascii="宋体" w:hAnsi="宋体" w:hint="eastAsia"/>
          <w:sz w:val="24"/>
        </w:rPr>
        <w:t>严格技术指标测试</w:t>
      </w:r>
      <w:r w:rsidR="00D77FDA" w:rsidRPr="00D77FDA">
        <w:rPr>
          <w:rFonts w:ascii="宋体" w:hAnsi="宋体" w:hint="eastAsia"/>
          <w:sz w:val="24"/>
        </w:rPr>
        <w:t>并</w:t>
      </w:r>
      <w:r w:rsidRPr="00D77FDA">
        <w:rPr>
          <w:rFonts w:ascii="宋体" w:hAnsi="宋体" w:hint="eastAsia"/>
          <w:sz w:val="24"/>
        </w:rPr>
        <w:t>在上海市</w:t>
      </w:r>
      <w:r w:rsidR="00D77FDA" w:rsidRPr="00D77FDA">
        <w:rPr>
          <w:rFonts w:ascii="宋体" w:hAnsi="宋体" w:hint="eastAsia"/>
          <w:sz w:val="24"/>
        </w:rPr>
        <w:t>进行了</w:t>
      </w:r>
      <w:r w:rsidRPr="00D77FDA">
        <w:rPr>
          <w:rFonts w:ascii="宋体" w:hAnsi="宋体" w:hint="eastAsia"/>
          <w:sz w:val="24"/>
        </w:rPr>
        <w:t>城市环境测试，稳定性好</w:t>
      </w:r>
      <w:r w:rsidR="00D77FDA" w:rsidRPr="00D77FDA">
        <w:rPr>
          <w:rFonts w:ascii="宋体" w:hAnsi="宋体" w:hint="eastAsia"/>
          <w:sz w:val="24"/>
        </w:rPr>
        <w:t>，已</w:t>
      </w:r>
      <w:r w:rsidRPr="00D77FDA">
        <w:rPr>
          <w:rFonts w:ascii="宋体" w:hAnsi="宋体" w:hint="eastAsia"/>
          <w:sz w:val="24"/>
        </w:rPr>
        <w:t>集成到中兴手机芯片的应用处理器，</w:t>
      </w:r>
      <w:r w:rsidR="00D77FDA" w:rsidRPr="00D77FDA">
        <w:rPr>
          <w:rFonts w:ascii="宋体" w:hAnsi="宋体" w:hint="eastAsia"/>
          <w:sz w:val="24"/>
        </w:rPr>
        <w:t>用于</w:t>
      </w:r>
      <w:r w:rsidRPr="00D77FDA">
        <w:rPr>
          <w:rFonts w:ascii="宋体" w:hAnsi="宋体" w:hint="eastAsia"/>
          <w:sz w:val="24"/>
        </w:rPr>
        <w:t>接收卫星信号。</w:t>
      </w:r>
    </w:p>
    <w:p w14:paraId="18C852DB" w14:textId="40AF8215" w:rsidR="008023F8" w:rsidRDefault="007D3A02" w:rsidP="00DC4368">
      <w:pPr>
        <w:spacing w:line="276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D77FDA">
        <w:rPr>
          <w:rFonts w:ascii="宋体" w:hAnsi="宋体" w:hint="eastAsia"/>
          <w:sz w:val="24"/>
        </w:rPr>
        <w:t>3</w:t>
      </w:r>
      <w:r w:rsidR="00D77FDA" w:rsidRPr="00D77FDA">
        <w:rPr>
          <w:rFonts w:ascii="宋体" w:hAnsi="宋体" w:hint="eastAsia"/>
          <w:sz w:val="24"/>
        </w:rPr>
        <w:t>）</w:t>
      </w:r>
      <w:r w:rsidRPr="00D77FDA">
        <w:rPr>
          <w:rFonts w:ascii="宋体" w:hAnsi="宋体" w:hint="eastAsia"/>
          <w:sz w:val="24"/>
        </w:rPr>
        <w:t>项目成果“北斗地基增强系统设备”得到</w:t>
      </w:r>
      <w:r w:rsidR="00D77FDA" w:rsidRPr="00D77FDA">
        <w:rPr>
          <w:rFonts w:ascii="宋体" w:hAnsi="宋体" w:hint="eastAsia"/>
          <w:sz w:val="24"/>
        </w:rPr>
        <w:t>了</w:t>
      </w:r>
      <w:r w:rsidRPr="00D77FDA">
        <w:rPr>
          <w:rFonts w:ascii="宋体" w:hAnsi="宋体" w:hint="eastAsia"/>
          <w:sz w:val="24"/>
        </w:rPr>
        <w:t>中国兵器科学研究院的技术认可。经过中国兵器科学研究院的严格技术指标测试和比较，认为本项目产品技术指标领先，系统功能可靠，满足国家北斗地基增强系统的建设要求。</w:t>
      </w:r>
      <w:r w:rsidR="003752BB">
        <w:rPr>
          <w:rFonts w:ascii="宋体" w:hAnsi="宋体" w:hint="eastAsia"/>
          <w:sz w:val="24"/>
        </w:rPr>
        <w:t>完成</w:t>
      </w:r>
      <w:r w:rsidRPr="00D77FDA">
        <w:rPr>
          <w:rFonts w:ascii="宋体" w:hAnsi="宋体" w:hint="eastAsia"/>
          <w:sz w:val="24"/>
        </w:rPr>
        <w:t>单位北京东方联星科技有限公司与中国兵器科学研究院签订“北斗地基增强系统研制建设项目”合同，完成了国家北斗地基增强系统的建设和测试工作。</w:t>
      </w:r>
    </w:p>
    <w:p w14:paraId="331A94E5" w14:textId="6C400DF5" w:rsidR="007853F1" w:rsidRDefault="00943399" w:rsidP="00BD5E99">
      <w:pPr>
        <w:pStyle w:val="a8"/>
        <w:spacing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6、</w:t>
      </w:r>
      <w:r w:rsidR="00921104">
        <w:rPr>
          <w:rFonts w:ascii="宋体" w:hAnsi="宋体" w:cs="宋体" w:hint="eastAsia"/>
          <w:b/>
          <w:bCs/>
          <w:color w:val="000000"/>
          <w:sz w:val="24"/>
        </w:rPr>
        <w:t>应用情况</w:t>
      </w:r>
    </w:p>
    <w:p w14:paraId="79AE2913" w14:textId="60B041BF" w:rsidR="001D619C" w:rsidRPr="00083E79" w:rsidRDefault="001D619C" w:rsidP="00DC4368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</w:t>
      </w:r>
      <w:r w:rsidR="00943C59">
        <w:rPr>
          <w:rFonts w:ascii="宋体" w:hAnsi="宋体" w:hint="eastAsia"/>
          <w:color w:val="000000"/>
          <w:sz w:val="24"/>
        </w:rPr>
        <w:t>）</w:t>
      </w:r>
      <w:r w:rsidR="00943C59" w:rsidRPr="00083E79">
        <w:rPr>
          <w:rFonts w:ascii="宋体" w:hAnsi="宋体" w:hint="eastAsia"/>
          <w:color w:val="000000"/>
          <w:sz w:val="24"/>
        </w:rPr>
        <w:t>利用</w:t>
      </w:r>
      <w:r w:rsidR="00943C59">
        <w:rPr>
          <w:rFonts w:ascii="宋体" w:hAnsi="宋体" w:hint="eastAsia"/>
          <w:color w:val="000000"/>
          <w:sz w:val="24"/>
        </w:rPr>
        <w:t>本项目</w:t>
      </w:r>
      <w:r w:rsidR="00775F8A">
        <w:rPr>
          <w:rFonts w:ascii="宋体" w:hAnsi="宋体" w:hint="eastAsia"/>
          <w:color w:val="000000"/>
          <w:sz w:val="24"/>
        </w:rPr>
        <w:t>关键技术</w:t>
      </w:r>
      <w:r w:rsidR="00943C59">
        <w:rPr>
          <w:rFonts w:ascii="宋体" w:hAnsi="宋体" w:hint="eastAsia"/>
          <w:color w:val="000000"/>
          <w:sz w:val="24"/>
        </w:rPr>
        <w:t>，</w:t>
      </w:r>
      <w:r w:rsidRPr="00083E79">
        <w:rPr>
          <w:rFonts w:ascii="宋体" w:hAnsi="宋体" w:hint="eastAsia"/>
          <w:color w:val="000000"/>
          <w:sz w:val="24"/>
        </w:rPr>
        <w:t>完成单位二</w:t>
      </w:r>
      <w:r w:rsidR="00943C59">
        <w:rPr>
          <w:rFonts w:ascii="宋体" w:hAnsi="宋体" w:hint="eastAsia"/>
          <w:color w:val="000000"/>
          <w:sz w:val="24"/>
        </w:rPr>
        <w:t>〇</w:t>
      </w:r>
      <w:r w:rsidRPr="00083E79">
        <w:rPr>
          <w:rFonts w:ascii="宋体" w:hAnsi="宋体" w:hint="eastAsia"/>
          <w:color w:val="000000"/>
          <w:sz w:val="24"/>
        </w:rPr>
        <w:t>六研究所开发</w:t>
      </w:r>
      <w:r w:rsidR="00943C59">
        <w:rPr>
          <w:rFonts w:ascii="宋体" w:hAnsi="宋体" w:hint="eastAsia"/>
          <w:color w:val="000000"/>
          <w:sz w:val="24"/>
        </w:rPr>
        <w:t>了北斗</w:t>
      </w:r>
      <w:r w:rsidRPr="00083E79">
        <w:rPr>
          <w:rFonts w:ascii="宋体" w:hAnsi="宋体" w:hint="eastAsia"/>
          <w:color w:val="000000"/>
          <w:sz w:val="24"/>
        </w:rPr>
        <w:t>终端</w:t>
      </w:r>
      <w:r w:rsidR="00943C59">
        <w:rPr>
          <w:rFonts w:ascii="宋体" w:hAnsi="宋体" w:hint="eastAsia"/>
          <w:color w:val="000000"/>
          <w:sz w:val="24"/>
        </w:rPr>
        <w:t>产品，</w:t>
      </w:r>
      <w:r w:rsidRPr="00083E79">
        <w:rPr>
          <w:rFonts w:ascii="宋体" w:hAnsi="宋体" w:hint="eastAsia"/>
          <w:color w:val="000000"/>
          <w:sz w:val="24"/>
        </w:rPr>
        <w:t>与</w:t>
      </w:r>
      <w:r w:rsidRPr="00D607AB">
        <w:rPr>
          <w:rFonts w:ascii="宋体" w:hAnsi="宋体" w:hint="eastAsia"/>
          <w:color w:val="000000"/>
          <w:sz w:val="24"/>
        </w:rPr>
        <w:t>北奔重型汽车集团有限公司</w:t>
      </w:r>
      <w:r w:rsidR="00775F8A">
        <w:rPr>
          <w:rFonts w:ascii="宋体" w:hAnsi="宋体" w:hint="eastAsia"/>
          <w:color w:val="000000"/>
          <w:sz w:val="24"/>
        </w:rPr>
        <w:t>的</w:t>
      </w:r>
      <w:r w:rsidRPr="00083E79">
        <w:rPr>
          <w:rFonts w:ascii="宋体" w:hAnsi="宋体" w:hint="eastAsia"/>
          <w:color w:val="000000"/>
          <w:sz w:val="24"/>
        </w:rPr>
        <w:t>合同金额9762.5万元。</w:t>
      </w:r>
      <w:r w:rsidR="00943C59">
        <w:rPr>
          <w:rFonts w:ascii="宋体" w:hAnsi="宋体" w:hint="eastAsia"/>
          <w:color w:val="000000"/>
          <w:sz w:val="24"/>
        </w:rPr>
        <w:t>北斗</w:t>
      </w:r>
      <w:r w:rsidRPr="00083E79">
        <w:rPr>
          <w:rFonts w:ascii="宋体" w:hAnsi="宋体" w:hint="eastAsia"/>
          <w:color w:val="000000"/>
          <w:sz w:val="24"/>
        </w:rPr>
        <w:t>终端</w:t>
      </w:r>
      <w:r w:rsidR="00943C59">
        <w:rPr>
          <w:rFonts w:ascii="宋体" w:hAnsi="宋体" w:hint="eastAsia"/>
          <w:color w:val="000000"/>
          <w:sz w:val="24"/>
        </w:rPr>
        <w:t>产品的</w:t>
      </w:r>
      <w:r w:rsidRPr="00083E79">
        <w:rPr>
          <w:rFonts w:ascii="宋体" w:hAnsi="宋体" w:hint="eastAsia"/>
          <w:color w:val="000000"/>
          <w:sz w:val="24"/>
        </w:rPr>
        <w:t>销售</w:t>
      </w:r>
      <w:r w:rsidR="00943C59">
        <w:rPr>
          <w:rFonts w:ascii="宋体" w:hAnsi="宋体" w:hint="eastAsia"/>
          <w:color w:val="000000"/>
          <w:sz w:val="24"/>
        </w:rPr>
        <w:t>超过</w:t>
      </w:r>
      <w:r w:rsidRPr="00083E79">
        <w:rPr>
          <w:rFonts w:ascii="宋体" w:hAnsi="宋体" w:hint="eastAsia"/>
          <w:color w:val="000000"/>
          <w:sz w:val="24"/>
        </w:rPr>
        <w:t>1</w:t>
      </w:r>
      <w:r w:rsidR="00943C59">
        <w:rPr>
          <w:rFonts w:ascii="宋体" w:hAnsi="宋体" w:hint="eastAsia"/>
          <w:color w:val="000000"/>
          <w:sz w:val="24"/>
        </w:rPr>
        <w:t>.</w:t>
      </w:r>
      <w:r w:rsidRPr="00083E79">
        <w:rPr>
          <w:rFonts w:ascii="宋体" w:hAnsi="宋体" w:hint="eastAsia"/>
          <w:color w:val="000000"/>
          <w:sz w:val="24"/>
        </w:rPr>
        <w:t>2</w:t>
      </w:r>
      <w:r w:rsidR="00943C59">
        <w:rPr>
          <w:rFonts w:ascii="宋体" w:hAnsi="宋体" w:hint="eastAsia"/>
          <w:color w:val="000000"/>
          <w:sz w:val="24"/>
        </w:rPr>
        <w:t>亿</w:t>
      </w:r>
      <w:r w:rsidRPr="00083E79">
        <w:rPr>
          <w:rFonts w:ascii="宋体" w:hAnsi="宋体" w:hint="eastAsia"/>
          <w:color w:val="000000"/>
          <w:sz w:val="24"/>
        </w:rPr>
        <w:t>元。</w:t>
      </w:r>
    </w:p>
    <w:p w14:paraId="296AB1F8" w14:textId="3E0E8205" w:rsidR="001D619C" w:rsidRPr="00083E79" w:rsidRDefault="001D619C" w:rsidP="00DC4368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 w:rsidR="00943C59">
        <w:rPr>
          <w:rFonts w:ascii="宋体" w:hAnsi="宋体" w:hint="eastAsia"/>
          <w:color w:val="000000"/>
          <w:sz w:val="24"/>
        </w:rPr>
        <w:t>）</w:t>
      </w:r>
      <w:r w:rsidR="00943C59" w:rsidRPr="00083E79">
        <w:rPr>
          <w:rFonts w:ascii="宋体" w:hAnsi="宋体" w:hint="eastAsia"/>
          <w:color w:val="000000"/>
          <w:sz w:val="24"/>
        </w:rPr>
        <w:t>利用</w:t>
      </w:r>
      <w:r w:rsidR="00943C59">
        <w:rPr>
          <w:rFonts w:ascii="宋体" w:hAnsi="宋体" w:hint="eastAsia"/>
          <w:color w:val="000000"/>
          <w:sz w:val="24"/>
        </w:rPr>
        <w:t>本</w:t>
      </w:r>
      <w:r w:rsidR="00943C59" w:rsidRPr="00083E79">
        <w:rPr>
          <w:rFonts w:ascii="宋体" w:hAnsi="宋体" w:hint="eastAsia"/>
          <w:color w:val="000000"/>
          <w:sz w:val="24"/>
        </w:rPr>
        <w:t>项目</w:t>
      </w:r>
      <w:r w:rsidR="00943C59">
        <w:rPr>
          <w:rFonts w:ascii="宋体" w:hAnsi="宋体" w:hint="eastAsia"/>
          <w:color w:val="000000"/>
          <w:sz w:val="24"/>
        </w:rPr>
        <w:t>关键</w:t>
      </w:r>
      <w:r w:rsidR="00943C59" w:rsidRPr="00083E79">
        <w:rPr>
          <w:rFonts w:ascii="宋体" w:hAnsi="宋体" w:hint="eastAsia"/>
          <w:color w:val="000000"/>
          <w:sz w:val="24"/>
        </w:rPr>
        <w:t>技术，</w:t>
      </w:r>
      <w:r w:rsidRPr="00083E79">
        <w:rPr>
          <w:rFonts w:ascii="宋体" w:hAnsi="宋体" w:hint="eastAsia"/>
          <w:color w:val="000000"/>
          <w:sz w:val="24"/>
        </w:rPr>
        <w:t>完成单位北京东方联星科技有限公司</w:t>
      </w:r>
      <w:r w:rsidR="00943C59">
        <w:rPr>
          <w:rFonts w:ascii="宋体" w:hAnsi="宋体" w:hint="eastAsia"/>
          <w:color w:val="000000"/>
          <w:sz w:val="24"/>
        </w:rPr>
        <w:t>实现了接收机</w:t>
      </w:r>
      <w:r w:rsidRPr="00083E79">
        <w:rPr>
          <w:rFonts w:ascii="宋体" w:hAnsi="宋体" w:hint="eastAsia"/>
          <w:color w:val="000000"/>
          <w:sz w:val="24"/>
        </w:rPr>
        <w:t>芯片、</w:t>
      </w:r>
      <w:r w:rsidR="00943C59">
        <w:rPr>
          <w:rFonts w:ascii="宋体" w:hAnsi="宋体" w:hint="eastAsia"/>
          <w:color w:val="000000"/>
          <w:sz w:val="24"/>
        </w:rPr>
        <w:t>工业</w:t>
      </w:r>
      <w:r w:rsidRPr="00083E79">
        <w:rPr>
          <w:rFonts w:ascii="宋体" w:hAnsi="宋体" w:hint="eastAsia"/>
          <w:color w:val="000000"/>
          <w:sz w:val="24"/>
        </w:rPr>
        <w:t>模组和</w:t>
      </w:r>
      <w:r w:rsidR="00943C59">
        <w:rPr>
          <w:rFonts w:ascii="宋体" w:hAnsi="宋体" w:hint="eastAsia"/>
          <w:color w:val="000000"/>
          <w:sz w:val="24"/>
        </w:rPr>
        <w:t>北斗</w:t>
      </w:r>
      <w:r w:rsidRPr="00083E79">
        <w:rPr>
          <w:rFonts w:ascii="宋体" w:hAnsi="宋体" w:hint="eastAsia"/>
          <w:color w:val="000000"/>
          <w:sz w:val="24"/>
        </w:rPr>
        <w:t>终端</w:t>
      </w:r>
      <w:r w:rsidR="00943C59">
        <w:rPr>
          <w:rFonts w:ascii="宋体" w:hAnsi="宋体" w:hint="eastAsia"/>
          <w:color w:val="000000"/>
          <w:sz w:val="24"/>
        </w:rPr>
        <w:t>的产品化</w:t>
      </w:r>
      <w:r w:rsidRPr="00083E79">
        <w:rPr>
          <w:rFonts w:ascii="宋体" w:hAnsi="宋体" w:hint="eastAsia"/>
          <w:color w:val="000000"/>
          <w:sz w:val="24"/>
        </w:rPr>
        <w:t>，2</w:t>
      </w:r>
      <w:r w:rsidRPr="00083E79">
        <w:rPr>
          <w:rFonts w:ascii="宋体" w:hAnsi="宋体"/>
          <w:color w:val="000000"/>
          <w:sz w:val="24"/>
        </w:rPr>
        <w:t>014</w:t>
      </w:r>
      <w:r w:rsidR="00775F8A">
        <w:rPr>
          <w:rFonts w:ascii="宋体" w:hAnsi="宋体" w:hint="eastAsia"/>
          <w:color w:val="000000"/>
          <w:sz w:val="24"/>
        </w:rPr>
        <w:t>至2018年销售额超过2.9亿元</w:t>
      </w:r>
      <w:r w:rsidRPr="00083E79">
        <w:rPr>
          <w:rFonts w:ascii="宋体" w:hAnsi="宋体" w:hint="eastAsia"/>
          <w:color w:val="000000"/>
          <w:sz w:val="24"/>
        </w:rPr>
        <w:t>。</w:t>
      </w:r>
    </w:p>
    <w:p w14:paraId="1278147D" w14:textId="319692A1" w:rsidR="00775F8A" w:rsidRDefault="001D619C" w:rsidP="00DC4368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 w:rsidR="00775F8A">
        <w:rPr>
          <w:rFonts w:ascii="宋体" w:hAnsi="宋体" w:hint="eastAsia"/>
          <w:color w:val="000000"/>
          <w:sz w:val="24"/>
        </w:rPr>
        <w:t>）</w:t>
      </w:r>
      <w:r w:rsidRPr="00083E79">
        <w:rPr>
          <w:rFonts w:ascii="宋体" w:hAnsi="宋体"/>
          <w:color w:val="000000"/>
          <w:sz w:val="24"/>
        </w:rPr>
        <w:t>西安邮电大学与陕西数真电子科技有限公司签订</w:t>
      </w:r>
      <w:r w:rsidRPr="00083E79">
        <w:rPr>
          <w:rFonts w:ascii="宋体" w:hAnsi="宋体" w:hint="eastAsia"/>
          <w:color w:val="000000"/>
          <w:sz w:val="24"/>
        </w:rPr>
        <w:t>多频宽温线性GNSS射频芯片技术授权合同，经费1</w:t>
      </w:r>
      <w:r w:rsidRPr="00083E79">
        <w:rPr>
          <w:rFonts w:ascii="宋体" w:hAnsi="宋体"/>
          <w:color w:val="000000"/>
          <w:sz w:val="24"/>
        </w:rPr>
        <w:t>00万元</w:t>
      </w:r>
      <w:r w:rsidRPr="00083E79">
        <w:rPr>
          <w:rFonts w:ascii="宋体" w:hAnsi="宋体" w:hint="eastAsia"/>
          <w:color w:val="000000"/>
          <w:sz w:val="24"/>
        </w:rPr>
        <w:t>。</w:t>
      </w:r>
    </w:p>
    <w:p w14:paraId="7F95F352" w14:textId="77777777" w:rsidR="00775F8A" w:rsidRDefault="00775F8A" w:rsidP="00BD5E99">
      <w:pPr>
        <w:pStyle w:val="a8"/>
        <w:spacing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</w:rPr>
      </w:pPr>
    </w:p>
    <w:p w14:paraId="1CCEF72A" w14:textId="5D46C8E5" w:rsidR="007853F1" w:rsidRPr="00BD5E99" w:rsidRDefault="00921104" w:rsidP="00BD5E99">
      <w:pPr>
        <w:pStyle w:val="a8"/>
        <w:spacing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</w:rPr>
        <w:t>主要应用单位情况如下表：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"/>
        <w:gridCol w:w="1667"/>
        <w:gridCol w:w="1134"/>
        <w:gridCol w:w="1699"/>
        <w:gridCol w:w="1278"/>
        <w:gridCol w:w="2318"/>
      </w:tblGrid>
      <w:tr w:rsidR="007853F1" w14:paraId="7841E016" w14:textId="77777777">
        <w:trPr>
          <w:trHeight w:val="49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C4AC" w14:textId="77777777" w:rsidR="007853F1" w:rsidRPr="00A721D8" w:rsidRDefault="00921104" w:rsidP="00A721D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721D8">
              <w:rPr>
                <w:rFonts w:ascii="仿宋_GB2312" w:eastAsia="仿宋_GB2312" w:hAnsi="仿宋" w:hint="eastAsia"/>
                <w:color w:val="000000"/>
                <w:sz w:val="24"/>
              </w:rPr>
              <w:t>主要应用单位情况表</w:t>
            </w:r>
          </w:p>
        </w:tc>
      </w:tr>
      <w:tr w:rsidR="007853F1" w14:paraId="4D5F850C" w14:textId="77777777" w:rsidTr="00242B9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9186" w14:textId="77777777" w:rsidR="007853F1" w:rsidRPr="00A721D8" w:rsidRDefault="00921104" w:rsidP="00A721D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721D8">
              <w:rPr>
                <w:rFonts w:ascii="仿宋_GB2312" w:eastAsia="仿宋_GB2312" w:hAnsi="仿宋" w:hint="eastAsia"/>
                <w:color w:val="000000"/>
                <w:sz w:val="24"/>
              </w:rPr>
              <w:t>序号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9F4" w14:textId="77777777" w:rsidR="007853F1" w:rsidRPr="00A721D8" w:rsidRDefault="00921104" w:rsidP="00A721D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721D8">
              <w:rPr>
                <w:rFonts w:ascii="仿宋_GB2312" w:eastAsia="仿宋_GB2312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48EE" w14:textId="77777777" w:rsidR="007853F1" w:rsidRPr="00A721D8" w:rsidRDefault="00921104" w:rsidP="00A721D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721D8">
              <w:rPr>
                <w:rFonts w:ascii="仿宋_GB2312" w:eastAsia="仿宋_GB2312" w:hAnsi="仿宋" w:hint="eastAsia"/>
                <w:color w:val="000000"/>
                <w:sz w:val="24"/>
              </w:rPr>
              <w:t>应用的技术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8A48" w14:textId="77777777" w:rsidR="007853F1" w:rsidRPr="00A721D8" w:rsidRDefault="00921104" w:rsidP="00A721D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721D8">
              <w:rPr>
                <w:rFonts w:ascii="仿宋_GB2312" w:eastAsia="仿宋_GB2312" w:hAnsi="仿宋" w:hint="eastAsia"/>
                <w:color w:val="000000"/>
                <w:sz w:val="24"/>
              </w:rPr>
              <w:t>应用对象及规模(MW)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D25B" w14:textId="77777777" w:rsidR="007853F1" w:rsidRPr="00A721D8" w:rsidRDefault="00921104" w:rsidP="00A721D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721D8">
              <w:rPr>
                <w:rFonts w:ascii="仿宋_GB2312" w:eastAsia="仿宋_GB2312" w:hAnsi="仿宋" w:hint="eastAsia"/>
                <w:color w:val="000000"/>
                <w:sz w:val="24"/>
              </w:rPr>
              <w:t>应用起止时间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E3F8" w14:textId="77777777" w:rsidR="007853F1" w:rsidRPr="00A721D8" w:rsidRDefault="00921104" w:rsidP="00A721D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A721D8">
              <w:rPr>
                <w:rFonts w:ascii="仿宋_GB2312" w:eastAsia="仿宋_GB2312" w:hAnsi="仿宋" w:hint="eastAsia"/>
                <w:color w:val="000000"/>
                <w:sz w:val="24"/>
              </w:rPr>
              <w:t>单位联系人/电话</w:t>
            </w:r>
          </w:p>
        </w:tc>
      </w:tr>
      <w:tr w:rsidR="0097179D" w14:paraId="7D7C147F" w14:textId="77777777" w:rsidTr="00242B93">
        <w:trPr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0309" w14:textId="21D7E077" w:rsidR="0097179D" w:rsidRPr="00A721D8" w:rsidRDefault="0097179D" w:rsidP="008023F8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5CC5" w14:textId="71CAFF08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深圳市海思半导体有限公司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A5A4" w14:textId="13A6D2E4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北斗导航IP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67A1" w14:textId="01F52769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手机芯片应用处理器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8A7A" w14:textId="77777777" w:rsidR="00242B93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013.01</w:t>
            </w:r>
          </w:p>
          <w:p w14:paraId="086790A4" w14:textId="4EB3EE3D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-至今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D16E" w14:textId="77777777" w:rsidR="0097179D" w:rsidRPr="00A721D8" w:rsidRDefault="0097179D" w:rsidP="00A83C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霍大伟</w:t>
            </w:r>
            <w:proofErr w:type="gramEnd"/>
          </w:p>
          <w:p w14:paraId="08248E84" w14:textId="202A49B2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/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0755-28780808</w:t>
            </w:r>
          </w:p>
        </w:tc>
      </w:tr>
      <w:tr w:rsidR="0097179D" w14:paraId="11678230" w14:textId="77777777" w:rsidTr="00242B93">
        <w:trPr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5555" w14:textId="439566C6" w:rsidR="0097179D" w:rsidRPr="00A721D8" w:rsidRDefault="0097179D" w:rsidP="008023F8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67D5" w14:textId="55948442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中兴通讯股份有限公司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3AEF" w14:textId="3DA2B902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GPS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IP和射频芯片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B386" w14:textId="26A0642F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手机芯片应用处理器及手机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B812" w14:textId="77777777" w:rsidR="00242B93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010.07</w:t>
            </w:r>
          </w:p>
          <w:p w14:paraId="0875E736" w14:textId="6D184EDF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-至今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AAF1" w14:textId="77777777" w:rsidR="00894BA4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杨君怡</w:t>
            </w:r>
          </w:p>
          <w:p w14:paraId="2E33B9B1" w14:textId="102CA236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/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0755-26770000</w:t>
            </w:r>
          </w:p>
        </w:tc>
      </w:tr>
      <w:tr w:rsidR="0097179D" w14:paraId="578A59E8" w14:textId="77777777" w:rsidTr="00242B93">
        <w:trPr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1878" w14:textId="7AF72682" w:rsidR="0097179D" w:rsidRPr="00A721D8" w:rsidRDefault="0097179D" w:rsidP="008023F8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93CC" w14:textId="768D447B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中国兵器科学研究院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0200" w14:textId="24891B3F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终端及测试设备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B4D0" w14:textId="3AE6FD67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北斗地基增强系统研制建设与测试项目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4544" w14:textId="77777777" w:rsidR="00242B93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2014</w:t>
            </w: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.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</w:t>
            </w: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  <w:p w14:paraId="013237F4" w14:textId="29207C82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-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2015.12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2831" w14:textId="77777777" w:rsidR="00894BA4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蔡毅</w:t>
            </w:r>
          </w:p>
          <w:p w14:paraId="7E993B71" w14:textId="0D45914E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/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010-68966481</w:t>
            </w:r>
          </w:p>
        </w:tc>
      </w:tr>
      <w:tr w:rsidR="0097179D" w14:paraId="5624D0E0" w14:textId="77777777" w:rsidTr="00242B93">
        <w:trPr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0866" w14:textId="6D1C2411" w:rsidR="0097179D" w:rsidRPr="00A721D8" w:rsidRDefault="0097179D" w:rsidP="008023F8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1934" w14:textId="20C2E328" w:rsidR="0097179D" w:rsidRPr="00A721D8" w:rsidRDefault="00242B93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42B9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中国兵器</w:t>
            </w:r>
            <w:proofErr w:type="gramStart"/>
            <w:r w:rsidRPr="00242B9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工业第</w:t>
            </w:r>
            <w:proofErr w:type="gramEnd"/>
            <w:r w:rsidRPr="00242B9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二〇六研究所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C4F" w14:textId="0A49F107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导航终端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EC88" w14:textId="51B05ACE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包头北奔重型有限公司的重型汽车，提供5.5万台北斗车载终端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211F" w14:textId="77777777" w:rsidR="00242B93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013</w:t>
            </w:r>
            <w:r w:rsidR="00242B9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.0</w:t>
            </w: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  <w:p w14:paraId="0F9F0496" w14:textId="1E7AE94F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-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2015</w:t>
            </w:r>
            <w:r w:rsidR="00242B9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.</w:t>
            </w: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5E13" w14:textId="77777777" w:rsidR="00894BA4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姜萍</w:t>
            </w:r>
          </w:p>
          <w:p w14:paraId="627FA689" w14:textId="0BE6A4E3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/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029</w:t>
            </w: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-85616889</w:t>
            </w:r>
          </w:p>
        </w:tc>
      </w:tr>
      <w:tr w:rsidR="0097179D" w14:paraId="249A0CF4" w14:textId="77777777" w:rsidTr="00242B93">
        <w:trPr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0BEC" w14:textId="1EFDDE9F" w:rsidR="0097179D" w:rsidRPr="00A721D8" w:rsidRDefault="0097179D" w:rsidP="008023F8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41D0" w14:textId="0C524F2F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北京东方联星科技有限公司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3AC" w14:textId="4CB4743F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芯片及导航产品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F8E5" w14:textId="41DC7B3D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车载和气象等导航定位终端设备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602" w14:textId="77777777" w:rsidR="00242B93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014</w:t>
            </w:r>
            <w:r w:rsidR="00242B9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.</w:t>
            </w:r>
            <w:r w:rsidR="00242B9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</w:t>
            </w: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</w:p>
          <w:p w14:paraId="17AD22F7" w14:textId="0A6A3F3A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-至今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12ED" w14:textId="785BE2A7" w:rsidR="0097179D" w:rsidRPr="00A721D8" w:rsidRDefault="0097179D" w:rsidP="00A83C89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张新/010-58858198-106</w:t>
            </w:r>
          </w:p>
        </w:tc>
      </w:tr>
    </w:tbl>
    <w:p w14:paraId="73CF7E3F" w14:textId="232A096F" w:rsidR="001D619C" w:rsidRDefault="001D619C" w:rsidP="008023F8">
      <w:pPr>
        <w:jc w:val="left"/>
        <w:rPr>
          <w:rFonts w:ascii="宋体" w:hAnsi="宋体" w:cs="宋体"/>
          <w:b/>
          <w:bCs/>
          <w:color w:val="000000"/>
          <w:sz w:val="24"/>
        </w:rPr>
        <w:sectPr w:rsidR="001D619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5F3A8C5" w14:textId="55B90F74" w:rsidR="001D619C" w:rsidRDefault="00943399" w:rsidP="005F7A10">
      <w:pPr>
        <w:pStyle w:val="a8"/>
        <w:spacing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lastRenderedPageBreak/>
        <w:t>7、</w:t>
      </w:r>
      <w:r w:rsidR="00921104">
        <w:rPr>
          <w:rFonts w:ascii="宋体" w:hAnsi="宋体" w:cs="宋体" w:hint="eastAsia"/>
          <w:b/>
          <w:bCs/>
          <w:color w:val="000000"/>
          <w:sz w:val="24"/>
        </w:rPr>
        <w:t>主要知识产权和标准规范</w:t>
      </w:r>
    </w:p>
    <w:tbl>
      <w:tblPr>
        <w:tblW w:w="13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298"/>
        <w:gridCol w:w="3263"/>
        <w:gridCol w:w="992"/>
        <w:gridCol w:w="2124"/>
        <w:gridCol w:w="1417"/>
        <w:gridCol w:w="1063"/>
        <w:gridCol w:w="1775"/>
        <w:gridCol w:w="1312"/>
      </w:tblGrid>
      <w:tr w:rsidR="00331FAD" w:rsidRPr="00D32973" w14:paraId="4CD469B6" w14:textId="77777777" w:rsidTr="00716ACF">
        <w:trPr>
          <w:trHeight w:val="567"/>
          <w:jc w:val="center"/>
        </w:trPr>
        <w:tc>
          <w:tcPr>
            <w:tcW w:w="545" w:type="dxa"/>
            <w:vAlign w:val="center"/>
          </w:tcPr>
          <w:p w14:paraId="33318699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序号</w:t>
            </w:r>
          </w:p>
        </w:tc>
        <w:tc>
          <w:tcPr>
            <w:tcW w:w="1298" w:type="dxa"/>
            <w:vAlign w:val="center"/>
          </w:tcPr>
          <w:p w14:paraId="0E05598D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/>
                <w:color w:val="000000"/>
                <w:sz w:val="24"/>
              </w:rPr>
              <w:t>知识产权类别</w:t>
            </w:r>
          </w:p>
        </w:tc>
        <w:tc>
          <w:tcPr>
            <w:tcW w:w="3263" w:type="dxa"/>
            <w:vAlign w:val="center"/>
          </w:tcPr>
          <w:p w14:paraId="7E493203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知识产权具体</w:t>
            </w:r>
            <w:r w:rsidRPr="00D32973">
              <w:rPr>
                <w:rFonts w:ascii="仿宋_GB2312" w:eastAsia="仿宋_GB2312" w:hAnsi="仿宋"/>
                <w:color w:val="000000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59109B58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/>
                <w:color w:val="000000"/>
                <w:sz w:val="24"/>
              </w:rPr>
              <w:t>国</w:t>
            </w: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家</w:t>
            </w:r>
          </w:p>
          <w:p w14:paraId="6D245B5A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/>
                <w:color w:val="000000"/>
                <w:sz w:val="24"/>
              </w:rPr>
              <w:t>（</w:t>
            </w: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地</w:t>
            </w:r>
            <w:r w:rsidRPr="00D32973">
              <w:rPr>
                <w:rFonts w:ascii="仿宋_GB2312" w:eastAsia="仿宋_GB2312" w:hAnsi="仿宋"/>
                <w:color w:val="000000"/>
                <w:sz w:val="24"/>
              </w:rPr>
              <w:t>区）</w:t>
            </w:r>
          </w:p>
        </w:tc>
        <w:tc>
          <w:tcPr>
            <w:tcW w:w="2124" w:type="dxa"/>
            <w:vAlign w:val="center"/>
          </w:tcPr>
          <w:p w14:paraId="26D18A7A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授权号</w:t>
            </w:r>
          </w:p>
        </w:tc>
        <w:tc>
          <w:tcPr>
            <w:tcW w:w="1417" w:type="dxa"/>
            <w:vAlign w:val="center"/>
          </w:tcPr>
          <w:p w14:paraId="4FBA2AAF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授权日期</w:t>
            </w:r>
          </w:p>
        </w:tc>
        <w:tc>
          <w:tcPr>
            <w:tcW w:w="1063" w:type="dxa"/>
            <w:vAlign w:val="center"/>
          </w:tcPr>
          <w:p w14:paraId="2AB055E3" w14:textId="77777777" w:rsidR="00252AD2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证书</w:t>
            </w:r>
          </w:p>
          <w:p w14:paraId="3404568A" w14:textId="49DBBCE8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编号</w:t>
            </w:r>
          </w:p>
        </w:tc>
        <w:tc>
          <w:tcPr>
            <w:tcW w:w="1775" w:type="dxa"/>
            <w:vAlign w:val="center"/>
          </w:tcPr>
          <w:p w14:paraId="2578B33E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权利人</w:t>
            </w:r>
          </w:p>
        </w:tc>
        <w:tc>
          <w:tcPr>
            <w:tcW w:w="1312" w:type="dxa"/>
            <w:vAlign w:val="center"/>
          </w:tcPr>
          <w:p w14:paraId="22811376" w14:textId="77777777" w:rsidR="001D619C" w:rsidRPr="00D32973" w:rsidRDefault="001D619C" w:rsidP="008023F8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D32973">
              <w:rPr>
                <w:rFonts w:ascii="仿宋_GB2312" w:eastAsia="仿宋_GB2312" w:hAnsi="仿宋" w:hint="eastAsia"/>
                <w:color w:val="000000"/>
                <w:sz w:val="24"/>
              </w:rPr>
              <w:t>发明人</w:t>
            </w:r>
          </w:p>
        </w:tc>
      </w:tr>
      <w:tr w:rsidR="00331FAD" w:rsidRPr="00E579E1" w14:paraId="7C3A1A95" w14:textId="77777777" w:rsidTr="00716ACF">
        <w:trPr>
          <w:trHeight w:val="567"/>
          <w:jc w:val="center"/>
        </w:trPr>
        <w:tc>
          <w:tcPr>
            <w:tcW w:w="545" w:type="dxa"/>
            <w:vAlign w:val="center"/>
          </w:tcPr>
          <w:p w14:paraId="0BE84EC6" w14:textId="77777777" w:rsidR="001D619C" w:rsidRPr="00E579E1" w:rsidRDefault="001D619C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298" w:type="dxa"/>
            <w:vAlign w:val="center"/>
          </w:tcPr>
          <w:p w14:paraId="6A22CBBB" w14:textId="77777777" w:rsidR="001D619C" w:rsidRPr="00E579E1" w:rsidRDefault="001D619C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发明专利</w:t>
            </w:r>
          </w:p>
        </w:tc>
        <w:tc>
          <w:tcPr>
            <w:tcW w:w="3263" w:type="dxa"/>
            <w:vAlign w:val="center"/>
          </w:tcPr>
          <w:p w14:paraId="53EEC1EA" w14:textId="77777777" w:rsidR="001D619C" w:rsidRDefault="001D619C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射频信号收发机芯片中的中频滤波器</w:t>
            </w:r>
          </w:p>
        </w:tc>
        <w:tc>
          <w:tcPr>
            <w:tcW w:w="992" w:type="dxa"/>
            <w:vAlign w:val="center"/>
          </w:tcPr>
          <w:p w14:paraId="099206F4" w14:textId="77777777" w:rsidR="001D619C" w:rsidRDefault="001D619C" w:rsidP="008023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</w:t>
            </w:r>
          </w:p>
        </w:tc>
        <w:tc>
          <w:tcPr>
            <w:tcW w:w="2124" w:type="dxa"/>
            <w:vAlign w:val="center"/>
          </w:tcPr>
          <w:p w14:paraId="4221630E" w14:textId="5907B935" w:rsidR="001D619C" w:rsidRPr="00252AD2" w:rsidRDefault="00252AD2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52AD2">
              <w:rPr>
                <w:rFonts w:ascii="宋体" w:hAnsi="宋体" w:hint="eastAsia"/>
                <w:sz w:val="21"/>
                <w:szCs w:val="21"/>
              </w:rPr>
              <w:t>ZL</w:t>
            </w:r>
            <w:r w:rsidR="001D619C" w:rsidRPr="00252AD2">
              <w:rPr>
                <w:rFonts w:ascii="宋体" w:hAnsi="宋体"/>
                <w:sz w:val="21"/>
                <w:szCs w:val="21"/>
              </w:rPr>
              <w:t>201510486230.8</w:t>
            </w:r>
          </w:p>
        </w:tc>
        <w:tc>
          <w:tcPr>
            <w:tcW w:w="1417" w:type="dxa"/>
            <w:vAlign w:val="center"/>
          </w:tcPr>
          <w:p w14:paraId="15E1F491" w14:textId="77777777" w:rsidR="001D619C" w:rsidRPr="00E579E1" w:rsidRDefault="001D619C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018.10.23</w:t>
            </w:r>
          </w:p>
        </w:tc>
        <w:tc>
          <w:tcPr>
            <w:tcW w:w="1063" w:type="dxa"/>
            <w:vAlign w:val="center"/>
          </w:tcPr>
          <w:p w14:paraId="18702868" w14:textId="77777777" w:rsidR="001D619C" w:rsidRPr="00E579E1" w:rsidRDefault="001D619C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/>
                <w:sz w:val="21"/>
                <w:szCs w:val="21"/>
              </w:rPr>
              <w:t>120304</w:t>
            </w:r>
          </w:p>
        </w:tc>
        <w:tc>
          <w:tcPr>
            <w:tcW w:w="1775" w:type="dxa"/>
            <w:vAlign w:val="center"/>
          </w:tcPr>
          <w:p w14:paraId="21CAED6F" w14:textId="77777777" w:rsidR="001D619C" w:rsidRPr="00331FAD" w:rsidRDefault="001D619C" w:rsidP="008023F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1FAD">
              <w:rPr>
                <w:rFonts w:asciiTheme="minorEastAsia" w:hAnsiTheme="minorEastAsia"/>
                <w:szCs w:val="21"/>
              </w:rPr>
              <w:t>西安邮电大学</w:t>
            </w:r>
          </w:p>
        </w:tc>
        <w:tc>
          <w:tcPr>
            <w:tcW w:w="1312" w:type="dxa"/>
            <w:vAlign w:val="center"/>
          </w:tcPr>
          <w:p w14:paraId="01037207" w14:textId="77777777" w:rsidR="001D619C" w:rsidRDefault="001D619C" w:rsidP="008023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黄海生,景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哏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评,李鑫</w:t>
            </w:r>
          </w:p>
        </w:tc>
      </w:tr>
      <w:tr w:rsidR="00331FAD" w:rsidRPr="00E579E1" w14:paraId="71502664" w14:textId="77777777" w:rsidTr="00716ACF">
        <w:trPr>
          <w:trHeight w:val="567"/>
          <w:jc w:val="center"/>
        </w:trPr>
        <w:tc>
          <w:tcPr>
            <w:tcW w:w="545" w:type="dxa"/>
            <w:vAlign w:val="center"/>
          </w:tcPr>
          <w:p w14:paraId="5C1AAE21" w14:textId="77777777" w:rsidR="001D619C" w:rsidRPr="00E579E1" w:rsidRDefault="001D619C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298" w:type="dxa"/>
            <w:vAlign w:val="center"/>
          </w:tcPr>
          <w:p w14:paraId="069711DE" w14:textId="77777777" w:rsidR="001D619C" w:rsidRPr="00DD4233" w:rsidRDefault="001D619C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发明专利</w:t>
            </w:r>
          </w:p>
        </w:tc>
        <w:tc>
          <w:tcPr>
            <w:tcW w:w="3263" w:type="dxa"/>
            <w:vAlign w:val="center"/>
          </w:tcPr>
          <w:p w14:paraId="6C951802" w14:textId="77777777" w:rsidR="001D619C" w:rsidRDefault="001D619C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射频信号收发机芯片中的可变增益放大器</w:t>
            </w:r>
          </w:p>
        </w:tc>
        <w:tc>
          <w:tcPr>
            <w:tcW w:w="992" w:type="dxa"/>
            <w:vAlign w:val="center"/>
          </w:tcPr>
          <w:p w14:paraId="2EC704EE" w14:textId="77777777" w:rsidR="001D619C" w:rsidRPr="00DD4233" w:rsidRDefault="001D619C" w:rsidP="0080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2124" w:type="dxa"/>
            <w:vAlign w:val="center"/>
          </w:tcPr>
          <w:p w14:paraId="2414F036" w14:textId="29E9A471" w:rsidR="001D619C" w:rsidRPr="00DD4233" w:rsidRDefault="00252AD2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ZL</w:t>
            </w:r>
            <w:r w:rsidR="001D619C"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1D619C" w:rsidRPr="00DD4233">
              <w:rPr>
                <w:rFonts w:asciiTheme="minorEastAsia" w:eastAsiaTheme="minorEastAsia" w:hAnsiTheme="minorEastAsia"/>
                <w:sz w:val="21"/>
                <w:szCs w:val="21"/>
              </w:rPr>
              <w:t>01510478103.X</w:t>
            </w:r>
          </w:p>
        </w:tc>
        <w:tc>
          <w:tcPr>
            <w:tcW w:w="1417" w:type="dxa"/>
            <w:vAlign w:val="center"/>
          </w:tcPr>
          <w:p w14:paraId="5250019C" w14:textId="77777777" w:rsidR="001D619C" w:rsidRPr="00DD4233" w:rsidRDefault="001D619C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018.09.07</w:t>
            </w:r>
          </w:p>
        </w:tc>
        <w:tc>
          <w:tcPr>
            <w:tcW w:w="1063" w:type="dxa"/>
            <w:vAlign w:val="center"/>
          </w:tcPr>
          <w:p w14:paraId="625AAE23" w14:textId="77777777" w:rsidR="001D619C" w:rsidRPr="00DD4233" w:rsidRDefault="001D619C" w:rsidP="008023F8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066089</w:t>
            </w:r>
          </w:p>
        </w:tc>
        <w:tc>
          <w:tcPr>
            <w:tcW w:w="1775" w:type="dxa"/>
            <w:vAlign w:val="center"/>
          </w:tcPr>
          <w:p w14:paraId="4BD76734" w14:textId="77777777" w:rsidR="001D619C" w:rsidRPr="00DD4233" w:rsidRDefault="001D619C" w:rsidP="0080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Cs w:val="21"/>
              </w:rPr>
              <w:t>西安邮电大学</w:t>
            </w:r>
          </w:p>
        </w:tc>
        <w:tc>
          <w:tcPr>
            <w:tcW w:w="1312" w:type="dxa"/>
            <w:vAlign w:val="center"/>
          </w:tcPr>
          <w:p w14:paraId="219F24B6" w14:textId="77777777" w:rsidR="001D619C" w:rsidRPr="00DD4233" w:rsidRDefault="001D619C" w:rsidP="008023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Cs w:val="21"/>
              </w:rPr>
              <w:t>黄海生,陈顺舟,李鑫</w:t>
            </w:r>
          </w:p>
        </w:tc>
      </w:tr>
      <w:tr w:rsidR="002C6E23" w:rsidRPr="00E579E1" w14:paraId="13D21D73" w14:textId="77777777" w:rsidTr="00716ACF">
        <w:trPr>
          <w:trHeight w:val="567"/>
          <w:jc w:val="center"/>
        </w:trPr>
        <w:tc>
          <w:tcPr>
            <w:tcW w:w="545" w:type="dxa"/>
            <w:vAlign w:val="center"/>
          </w:tcPr>
          <w:p w14:paraId="2ADDC716" w14:textId="77777777" w:rsidR="002C6E23" w:rsidRPr="00E579E1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298" w:type="dxa"/>
            <w:vAlign w:val="center"/>
          </w:tcPr>
          <w:p w14:paraId="192B5B1B" w14:textId="3DDF703B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发明专利</w:t>
            </w:r>
          </w:p>
        </w:tc>
        <w:tc>
          <w:tcPr>
            <w:tcW w:w="3263" w:type="dxa"/>
            <w:vAlign w:val="center"/>
          </w:tcPr>
          <w:p w14:paraId="2F52D28E" w14:textId="3FE16000" w:rsidR="002C6E23" w:rsidRDefault="002C6E23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FAD">
              <w:rPr>
                <w:rFonts w:asciiTheme="minorEastAsia" w:eastAsiaTheme="minorEastAsia" w:hAnsiTheme="minorEastAsia" w:hint="eastAsia"/>
                <w:sz w:val="21"/>
                <w:szCs w:val="21"/>
              </w:rPr>
              <w:t>一种卫星导航地基增强系统差分定位测试方法和设备</w:t>
            </w:r>
          </w:p>
        </w:tc>
        <w:tc>
          <w:tcPr>
            <w:tcW w:w="992" w:type="dxa"/>
            <w:vAlign w:val="center"/>
          </w:tcPr>
          <w:p w14:paraId="176470D3" w14:textId="442CAE4D" w:rsidR="002C6E23" w:rsidRPr="00DD4233" w:rsidRDefault="002C6E23" w:rsidP="002C6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2124" w:type="dxa"/>
            <w:vAlign w:val="center"/>
          </w:tcPr>
          <w:p w14:paraId="0348FCF6" w14:textId="012792B3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Z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L201610290945.0</w:t>
            </w:r>
          </w:p>
        </w:tc>
        <w:tc>
          <w:tcPr>
            <w:tcW w:w="1417" w:type="dxa"/>
            <w:vAlign w:val="center"/>
          </w:tcPr>
          <w:p w14:paraId="221D2696" w14:textId="66337E85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.0</w:t>
            </w: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.</w:t>
            </w: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063" w:type="dxa"/>
            <w:vAlign w:val="center"/>
          </w:tcPr>
          <w:p w14:paraId="535E0B54" w14:textId="60899593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212097</w:t>
            </w:r>
          </w:p>
        </w:tc>
        <w:tc>
          <w:tcPr>
            <w:tcW w:w="1775" w:type="dxa"/>
            <w:vAlign w:val="center"/>
          </w:tcPr>
          <w:p w14:paraId="59E58741" w14:textId="193C04DE" w:rsidR="002C6E23" w:rsidRPr="00DD4233" w:rsidRDefault="002C6E23" w:rsidP="002C6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Cs w:val="21"/>
              </w:rPr>
              <w:t>北京东方联星科技有限公司</w:t>
            </w:r>
          </w:p>
        </w:tc>
        <w:tc>
          <w:tcPr>
            <w:tcW w:w="1312" w:type="dxa"/>
            <w:vAlign w:val="center"/>
          </w:tcPr>
          <w:p w14:paraId="5582BE79" w14:textId="2E9371AC" w:rsidR="002C6E23" w:rsidRPr="00DD4233" w:rsidRDefault="002C6E23" w:rsidP="002C6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Cs w:val="21"/>
              </w:rPr>
              <w:t>未公布</w:t>
            </w:r>
          </w:p>
        </w:tc>
      </w:tr>
      <w:tr w:rsidR="002C6E23" w:rsidRPr="00E579E1" w14:paraId="3B9DF6C6" w14:textId="77777777" w:rsidTr="00716ACF">
        <w:trPr>
          <w:trHeight w:val="567"/>
          <w:jc w:val="center"/>
        </w:trPr>
        <w:tc>
          <w:tcPr>
            <w:tcW w:w="545" w:type="dxa"/>
            <w:vAlign w:val="center"/>
          </w:tcPr>
          <w:p w14:paraId="7EC0710E" w14:textId="77777777" w:rsidR="002C6E23" w:rsidRPr="00E579E1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298" w:type="dxa"/>
            <w:vAlign w:val="center"/>
          </w:tcPr>
          <w:p w14:paraId="37BE33B4" w14:textId="7BBA0973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发明专利</w:t>
            </w:r>
          </w:p>
        </w:tc>
        <w:tc>
          <w:tcPr>
            <w:tcW w:w="3263" w:type="dxa"/>
            <w:vAlign w:val="center"/>
          </w:tcPr>
          <w:p w14:paraId="16D23F68" w14:textId="2B09846E" w:rsidR="002C6E23" w:rsidRPr="00331FAD" w:rsidRDefault="002C6E23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射频信号收发机芯片中的模数转换器</w:t>
            </w:r>
          </w:p>
        </w:tc>
        <w:tc>
          <w:tcPr>
            <w:tcW w:w="992" w:type="dxa"/>
            <w:vAlign w:val="center"/>
          </w:tcPr>
          <w:p w14:paraId="1AD74968" w14:textId="272A28FC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</w:t>
            </w:r>
          </w:p>
        </w:tc>
        <w:tc>
          <w:tcPr>
            <w:tcW w:w="2124" w:type="dxa"/>
            <w:vAlign w:val="center"/>
          </w:tcPr>
          <w:p w14:paraId="5027DF57" w14:textId="177307CB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ZL2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01510478101.0</w:t>
            </w:r>
          </w:p>
        </w:tc>
        <w:tc>
          <w:tcPr>
            <w:tcW w:w="1417" w:type="dxa"/>
            <w:vAlign w:val="center"/>
          </w:tcPr>
          <w:p w14:paraId="24AFEE2A" w14:textId="32FEABB9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018.05.10</w:t>
            </w:r>
          </w:p>
        </w:tc>
        <w:tc>
          <w:tcPr>
            <w:tcW w:w="1063" w:type="dxa"/>
            <w:vAlign w:val="center"/>
          </w:tcPr>
          <w:p w14:paraId="0C5087C5" w14:textId="6F0E9BCA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930556</w:t>
            </w:r>
          </w:p>
        </w:tc>
        <w:tc>
          <w:tcPr>
            <w:tcW w:w="1775" w:type="dxa"/>
            <w:vAlign w:val="center"/>
          </w:tcPr>
          <w:p w14:paraId="08754120" w14:textId="1E7B8E72" w:rsidR="002C6E23" w:rsidRPr="00DD4233" w:rsidRDefault="002C6E23" w:rsidP="002C6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Cs w:val="21"/>
              </w:rPr>
              <w:t>西安邮电大学</w:t>
            </w:r>
          </w:p>
        </w:tc>
        <w:tc>
          <w:tcPr>
            <w:tcW w:w="1312" w:type="dxa"/>
            <w:vAlign w:val="center"/>
          </w:tcPr>
          <w:p w14:paraId="155010B7" w14:textId="05145AD9" w:rsidR="002C6E23" w:rsidRPr="00DD4233" w:rsidRDefault="002C6E23" w:rsidP="002C6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Cs w:val="21"/>
              </w:rPr>
              <w:t>黄海生,史海峰,李鑫</w:t>
            </w:r>
          </w:p>
        </w:tc>
      </w:tr>
      <w:tr w:rsidR="002C6E23" w:rsidRPr="00E579E1" w14:paraId="352F52C6" w14:textId="77777777" w:rsidTr="00716ACF">
        <w:trPr>
          <w:trHeight w:val="567"/>
          <w:jc w:val="center"/>
        </w:trPr>
        <w:tc>
          <w:tcPr>
            <w:tcW w:w="545" w:type="dxa"/>
            <w:vAlign w:val="center"/>
          </w:tcPr>
          <w:p w14:paraId="3610EFE8" w14:textId="77777777" w:rsidR="002C6E23" w:rsidRPr="00E579E1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298" w:type="dxa"/>
            <w:vAlign w:val="center"/>
          </w:tcPr>
          <w:p w14:paraId="42D0794A" w14:textId="12938B07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发明专利</w:t>
            </w:r>
          </w:p>
        </w:tc>
        <w:tc>
          <w:tcPr>
            <w:tcW w:w="3263" w:type="dxa"/>
            <w:vAlign w:val="center"/>
          </w:tcPr>
          <w:p w14:paraId="52C9D5D6" w14:textId="41495460" w:rsidR="002C6E23" w:rsidRPr="00331FAD" w:rsidRDefault="002C6E23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低功耗小面积的电容阵列及其复位方法和逻辑控制方法</w:t>
            </w:r>
          </w:p>
        </w:tc>
        <w:tc>
          <w:tcPr>
            <w:tcW w:w="992" w:type="dxa"/>
            <w:vAlign w:val="center"/>
          </w:tcPr>
          <w:p w14:paraId="241D574C" w14:textId="3536AFA2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</w:t>
            </w:r>
          </w:p>
        </w:tc>
        <w:tc>
          <w:tcPr>
            <w:tcW w:w="2124" w:type="dxa"/>
            <w:vAlign w:val="center"/>
          </w:tcPr>
          <w:p w14:paraId="14AACF4F" w14:textId="0DFC9BA4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Z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L201310482647.8</w:t>
            </w:r>
          </w:p>
        </w:tc>
        <w:tc>
          <w:tcPr>
            <w:tcW w:w="1417" w:type="dxa"/>
            <w:vAlign w:val="center"/>
          </w:tcPr>
          <w:p w14:paraId="77DFD539" w14:textId="2EEBA87D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.09.28</w:t>
            </w:r>
          </w:p>
        </w:tc>
        <w:tc>
          <w:tcPr>
            <w:tcW w:w="1063" w:type="dxa"/>
            <w:vAlign w:val="center"/>
          </w:tcPr>
          <w:p w14:paraId="6103EF81" w14:textId="21AB88F2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2248636</w:t>
            </w:r>
          </w:p>
        </w:tc>
        <w:tc>
          <w:tcPr>
            <w:tcW w:w="1775" w:type="dxa"/>
            <w:vAlign w:val="center"/>
          </w:tcPr>
          <w:p w14:paraId="6F08152E" w14:textId="4CB174F8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西安邮电大学</w:t>
            </w:r>
          </w:p>
        </w:tc>
        <w:tc>
          <w:tcPr>
            <w:tcW w:w="1312" w:type="dxa"/>
            <w:vAlign w:val="center"/>
          </w:tcPr>
          <w:p w14:paraId="24218671" w14:textId="4EE12BC1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佟星元</w:t>
            </w:r>
          </w:p>
        </w:tc>
      </w:tr>
      <w:tr w:rsidR="002C6E23" w:rsidRPr="00E579E1" w14:paraId="4AB79251" w14:textId="77777777" w:rsidTr="00716ACF">
        <w:trPr>
          <w:trHeight w:val="567"/>
          <w:jc w:val="center"/>
        </w:trPr>
        <w:tc>
          <w:tcPr>
            <w:tcW w:w="545" w:type="dxa"/>
            <w:vAlign w:val="center"/>
          </w:tcPr>
          <w:p w14:paraId="738758D5" w14:textId="77777777" w:rsidR="002C6E23" w:rsidRPr="00E579E1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298" w:type="dxa"/>
            <w:vAlign w:val="center"/>
          </w:tcPr>
          <w:p w14:paraId="2A67DA97" w14:textId="2F5866E7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发明专利</w:t>
            </w:r>
          </w:p>
        </w:tc>
        <w:tc>
          <w:tcPr>
            <w:tcW w:w="3263" w:type="dxa"/>
            <w:vAlign w:val="center"/>
          </w:tcPr>
          <w:p w14:paraId="6D39AC64" w14:textId="6D7072F3" w:rsidR="002C6E23" w:rsidRPr="00331FAD" w:rsidRDefault="002C6E23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FAD">
              <w:rPr>
                <w:rFonts w:asciiTheme="minorEastAsia" w:eastAsiaTheme="minorEastAsia" w:hAnsiTheme="minorEastAsia" w:hint="eastAsia"/>
                <w:sz w:val="21"/>
                <w:szCs w:val="21"/>
              </w:rPr>
              <w:t>一种用于低压差线性稳压器的快速响应电路及方法</w:t>
            </w:r>
          </w:p>
        </w:tc>
        <w:tc>
          <w:tcPr>
            <w:tcW w:w="992" w:type="dxa"/>
            <w:vAlign w:val="center"/>
          </w:tcPr>
          <w:p w14:paraId="58977ADA" w14:textId="0DF6B59D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</w:t>
            </w:r>
          </w:p>
        </w:tc>
        <w:tc>
          <w:tcPr>
            <w:tcW w:w="2124" w:type="dxa"/>
            <w:vAlign w:val="center"/>
          </w:tcPr>
          <w:p w14:paraId="4650E712" w14:textId="4CA1F9B6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Z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L201710202653.1</w:t>
            </w:r>
          </w:p>
        </w:tc>
        <w:tc>
          <w:tcPr>
            <w:tcW w:w="1417" w:type="dxa"/>
            <w:vAlign w:val="center"/>
          </w:tcPr>
          <w:p w14:paraId="28BD6A44" w14:textId="7CF5A55D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018.05.29</w:t>
            </w:r>
          </w:p>
        </w:tc>
        <w:tc>
          <w:tcPr>
            <w:tcW w:w="1063" w:type="dxa"/>
            <w:vAlign w:val="center"/>
          </w:tcPr>
          <w:p w14:paraId="05A28C8C" w14:textId="76D5D05A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939745</w:t>
            </w:r>
          </w:p>
        </w:tc>
        <w:tc>
          <w:tcPr>
            <w:tcW w:w="1775" w:type="dxa"/>
            <w:vAlign w:val="center"/>
          </w:tcPr>
          <w:p w14:paraId="47F6822B" w14:textId="03A6F85F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西安邮电大学</w:t>
            </w:r>
          </w:p>
        </w:tc>
        <w:tc>
          <w:tcPr>
            <w:tcW w:w="1312" w:type="dxa"/>
            <w:vAlign w:val="center"/>
          </w:tcPr>
          <w:p w14:paraId="56EC8502" w14:textId="379308BD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佟星元，位康</w:t>
            </w:r>
            <w:proofErr w:type="gramStart"/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康</w:t>
            </w:r>
            <w:proofErr w:type="gramEnd"/>
          </w:p>
        </w:tc>
      </w:tr>
      <w:tr w:rsidR="002C6E23" w:rsidRPr="00E579E1" w14:paraId="6C9945C0" w14:textId="77777777" w:rsidTr="00716ACF">
        <w:trPr>
          <w:trHeight w:val="567"/>
          <w:jc w:val="center"/>
        </w:trPr>
        <w:tc>
          <w:tcPr>
            <w:tcW w:w="545" w:type="dxa"/>
            <w:vAlign w:val="center"/>
          </w:tcPr>
          <w:p w14:paraId="7F74F92D" w14:textId="77777777" w:rsidR="002C6E23" w:rsidRPr="00E579E1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298" w:type="dxa"/>
            <w:vAlign w:val="center"/>
          </w:tcPr>
          <w:p w14:paraId="458825B0" w14:textId="1EC3054B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发明专利</w:t>
            </w:r>
          </w:p>
        </w:tc>
        <w:tc>
          <w:tcPr>
            <w:tcW w:w="3263" w:type="dxa"/>
            <w:vAlign w:val="center"/>
          </w:tcPr>
          <w:p w14:paraId="131AB1D3" w14:textId="3AAEBE6D" w:rsidR="002C6E23" w:rsidRPr="00331FAD" w:rsidRDefault="002C6E23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FAD">
              <w:rPr>
                <w:rFonts w:asciiTheme="minorEastAsia" w:eastAsiaTheme="minorEastAsia" w:hAnsiTheme="minorEastAsia" w:hint="eastAsia"/>
                <w:sz w:val="21"/>
                <w:szCs w:val="21"/>
              </w:rPr>
              <w:t>逐次逼近</w:t>
            </w:r>
            <w:r w:rsidRPr="00331FAD">
              <w:rPr>
                <w:rFonts w:asciiTheme="minorEastAsia" w:eastAsiaTheme="minorEastAsia" w:hAnsiTheme="minorEastAsia"/>
                <w:sz w:val="21"/>
                <w:szCs w:val="21"/>
              </w:rPr>
              <w:t>ADC</w:t>
            </w:r>
            <w:r w:rsidRPr="00331FAD">
              <w:rPr>
                <w:rFonts w:asciiTheme="minorEastAsia" w:eastAsiaTheme="minorEastAsia" w:hAnsiTheme="minorEastAsia" w:hint="eastAsia"/>
                <w:sz w:val="21"/>
                <w:szCs w:val="21"/>
              </w:rPr>
              <w:t>超低功耗电容阵列及其逻辑控制方法</w:t>
            </w:r>
          </w:p>
        </w:tc>
        <w:tc>
          <w:tcPr>
            <w:tcW w:w="992" w:type="dxa"/>
            <w:vAlign w:val="center"/>
          </w:tcPr>
          <w:p w14:paraId="022499D0" w14:textId="5CCC2D91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</w:t>
            </w:r>
          </w:p>
        </w:tc>
        <w:tc>
          <w:tcPr>
            <w:tcW w:w="2124" w:type="dxa"/>
            <w:vAlign w:val="center"/>
          </w:tcPr>
          <w:p w14:paraId="512D6FD7" w14:textId="1FFD08F1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Z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L201510423360.7</w:t>
            </w:r>
          </w:p>
        </w:tc>
        <w:tc>
          <w:tcPr>
            <w:tcW w:w="1417" w:type="dxa"/>
            <w:vAlign w:val="center"/>
          </w:tcPr>
          <w:p w14:paraId="57287C8C" w14:textId="494CC34B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018.11.30</w:t>
            </w:r>
          </w:p>
        </w:tc>
        <w:tc>
          <w:tcPr>
            <w:tcW w:w="1063" w:type="dxa"/>
            <w:vAlign w:val="center"/>
          </w:tcPr>
          <w:p w14:paraId="473EF7DA" w14:textId="20ECE180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168889</w:t>
            </w:r>
          </w:p>
        </w:tc>
        <w:tc>
          <w:tcPr>
            <w:tcW w:w="1775" w:type="dxa"/>
            <w:vAlign w:val="center"/>
          </w:tcPr>
          <w:p w14:paraId="55B73CBD" w14:textId="3A93A964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西安邮电大学</w:t>
            </w:r>
          </w:p>
        </w:tc>
        <w:tc>
          <w:tcPr>
            <w:tcW w:w="1312" w:type="dxa"/>
            <w:vAlign w:val="center"/>
          </w:tcPr>
          <w:p w14:paraId="71A1F0A1" w14:textId="4DD63C84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佟星元，张洋</w:t>
            </w:r>
          </w:p>
        </w:tc>
      </w:tr>
      <w:tr w:rsidR="002C6E23" w:rsidRPr="00E579E1" w14:paraId="402555D0" w14:textId="77777777" w:rsidTr="00716ACF">
        <w:trPr>
          <w:trHeight w:val="567"/>
          <w:jc w:val="center"/>
        </w:trPr>
        <w:tc>
          <w:tcPr>
            <w:tcW w:w="545" w:type="dxa"/>
            <w:vAlign w:val="center"/>
          </w:tcPr>
          <w:p w14:paraId="4F15BAEE" w14:textId="77777777" w:rsidR="002C6E23" w:rsidRPr="00E579E1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298" w:type="dxa"/>
            <w:vAlign w:val="center"/>
          </w:tcPr>
          <w:p w14:paraId="0FB110C2" w14:textId="2EDC6FF7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发明专利</w:t>
            </w:r>
          </w:p>
        </w:tc>
        <w:tc>
          <w:tcPr>
            <w:tcW w:w="3263" w:type="dxa"/>
            <w:vAlign w:val="center"/>
          </w:tcPr>
          <w:p w14:paraId="16DCA338" w14:textId="59C032AB" w:rsidR="002C6E23" w:rsidRPr="00331FAD" w:rsidRDefault="002C6E23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FAD">
              <w:rPr>
                <w:rFonts w:asciiTheme="minorEastAsia" w:eastAsiaTheme="minorEastAsia" w:hAnsiTheme="minorEastAsia" w:hint="eastAsia"/>
                <w:sz w:val="21"/>
                <w:szCs w:val="21"/>
              </w:rPr>
              <w:t>一种高灵敏度北斗辅助授时装置和授时接收机及授时方法</w:t>
            </w:r>
          </w:p>
        </w:tc>
        <w:tc>
          <w:tcPr>
            <w:tcW w:w="992" w:type="dxa"/>
            <w:vAlign w:val="center"/>
          </w:tcPr>
          <w:p w14:paraId="296E4C6C" w14:textId="3D649F17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</w:t>
            </w:r>
          </w:p>
        </w:tc>
        <w:tc>
          <w:tcPr>
            <w:tcW w:w="2124" w:type="dxa"/>
            <w:vAlign w:val="center"/>
          </w:tcPr>
          <w:p w14:paraId="0776A41A" w14:textId="58380E72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Z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L201210543822.5</w:t>
            </w:r>
          </w:p>
        </w:tc>
        <w:tc>
          <w:tcPr>
            <w:tcW w:w="1417" w:type="dxa"/>
            <w:vAlign w:val="center"/>
          </w:tcPr>
          <w:p w14:paraId="6D823D41" w14:textId="798F0420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015.02.04</w:t>
            </w:r>
          </w:p>
        </w:tc>
        <w:tc>
          <w:tcPr>
            <w:tcW w:w="1063" w:type="dxa"/>
            <w:vAlign w:val="center"/>
          </w:tcPr>
          <w:p w14:paraId="3874CF37" w14:textId="7E9E4239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578323</w:t>
            </w:r>
          </w:p>
        </w:tc>
        <w:tc>
          <w:tcPr>
            <w:tcW w:w="1775" w:type="dxa"/>
            <w:vAlign w:val="center"/>
          </w:tcPr>
          <w:p w14:paraId="743E3A55" w14:textId="185F75A0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北京东方联星科技有限公司</w:t>
            </w:r>
          </w:p>
        </w:tc>
        <w:tc>
          <w:tcPr>
            <w:tcW w:w="1312" w:type="dxa"/>
            <w:vAlign w:val="center"/>
          </w:tcPr>
          <w:p w14:paraId="1250C86A" w14:textId="21304AC7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未公布</w:t>
            </w:r>
          </w:p>
        </w:tc>
      </w:tr>
      <w:tr w:rsidR="002C6E23" w:rsidRPr="00E579E1" w14:paraId="74382812" w14:textId="77777777" w:rsidTr="00716ACF">
        <w:trPr>
          <w:trHeight w:val="567"/>
          <w:jc w:val="center"/>
        </w:trPr>
        <w:tc>
          <w:tcPr>
            <w:tcW w:w="545" w:type="dxa"/>
            <w:vAlign w:val="center"/>
          </w:tcPr>
          <w:p w14:paraId="7359D517" w14:textId="77777777" w:rsidR="002C6E23" w:rsidRPr="00E579E1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298" w:type="dxa"/>
            <w:vAlign w:val="center"/>
          </w:tcPr>
          <w:p w14:paraId="5850CCF7" w14:textId="54B16AFD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发明专利</w:t>
            </w:r>
          </w:p>
        </w:tc>
        <w:tc>
          <w:tcPr>
            <w:tcW w:w="3263" w:type="dxa"/>
            <w:vAlign w:val="center"/>
          </w:tcPr>
          <w:p w14:paraId="2ED3F214" w14:textId="35625CAE" w:rsidR="002C6E23" w:rsidRPr="00331FAD" w:rsidRDefault="002C6E23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FAD">
              <w:rPr>
                <w:rFonts w:asciiTheme="minorEastAsia" w:eastAsiaTheme="minorEastAsia" w:hAnsiTheme="minorEastAsia" w:hint="eastAsia"/>
                <w:sz w:val="21"/>
                <w:szCs w:val="21"/>
              </w:rPr>
              <w:t>一种可配置系数的数字滤波器和实现方法</w:t>
            </w:r>
          </w:p>
        </w:tc>
        <w:tc>
          <w:tcPr>
            <w:tcW w:w="992" w:type="dxa"/>
            <w:vAlign w:val="center"/>
          </w:tcPr>
          <w:p w14:paraId="13FAB4A6" w14:textId="198A40DA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</w:t>
            </w:r>
          </w:p>
        </w:tc>
        <w:tc>
          <w:tcPr>
            <w:tcW w:w="2124" w:type="dxa"/>
            <w:vAlign w:val="center"/>
          </w:tcPr>
          <w:p w14:paraId="13F0ED71" w14:textId="67E6A32A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Z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L201210360951.0</w:t>
            </w:r>
          </w:p>
        </w:tc>
        <w:tc>
          <w:tcPr>
            <w:tcW w:w="1417" w:type="dxa"/>
            <w:vAlign w:val="center"/>
          </w:tcPr>
          <w:p w14:paraId="1CD1D72D" w14:textId="160E7666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015.07.08</w:t>
            </w:r>
          </w:p>
        </w:tc>
        <w:tc>
          <w:tcPr>
            <w:tcW w:w="1063" w:type="dxa"/>
            <w:vAlign w:val="center"/>
          </w:tcPr>
          <w:p w14:paraId="3938ABFF" w14:textId="43E0EF5C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714886</w:t>
            </w:r>
          </w:p>
        </w:tc>
        <w:tc>
          <w:tcPr>
            <w:tcW w:w="1775" w:type="dxa"/>
            <w:vAlign w:val="center"/>
          </w:tcPr>
          <w:p w14:paraId="4E2B1686" w14:textId="274B8121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北京东方联星科技有限公司</w:t>
            </w:r>
          </w:p>
        </w:tc>
        <w:tc>
          <w:tcPr>
            <w:tcW w:w="1312" w:type="dxa"/>
            <w:vAlign w:val="center"/>
          </w:tcPr>
          <w:p w14:paraId="660BF80E" w14:textId="16A58743" w:rsidR="002C6E23" w:rsidRPr="00DD4233" w:rsidRDefault="002C6E23" w:rsidP="00DD423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未公布</w:t>
            </w:r>
          </w:p>
        </w:tc>
      </w:tr>
      <w:tr w:rsidR="002C6E23" w:rsidRPr="00E579E1" w14:paraId="4B1CC21A" w14:textId="77777777" w:rsidTr="00716ACF">
        <w:trPr>
          <w:trHeight w:val="567"/>
          <w:jc w:val="center"/>
        </w:trPr>
        <w:tc>
          <w:tcPr>
            <w:tcW w:w="545" w:type="dxa"/>
            <w:vAlign w:val="center"/>
          </w:tcPr>
          <w:p w14:paraId="29662577" w14:textId="77777777" w:rsidR="002C6E23" w:rsidRPr="001C6900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1C6900">
              <w:rPr>
                <w:rFonts w:ascii="宋体" w:hAnsi="宋体" w:hint="eastAsia"/>
                <w:sz w:val="21"/>
                <w:szCs w:val="21"/>
              </w:rPr>
              <w:t>1</w:t>
            </w:r>
            <w:r w:rsidRPr="001C6900">
              <w:rPr>
                <w:rFonts w:ascii="宋体" w:hAnsi="宋体"/>
                <w:sz w:val="21"/>
                <w:szCs w:val="21"/>
              </w:rPr>
              <w:t>0</w:t>
            </w:r>
          </w:p>
        </w:tc>
        <w:tc>
          <w:tcPr>
            <w:tcW w:w="1298" w:type="dxa"/>
            <w:vAlign w:val="center"/>
          </w:tcPr>
          <w:p w14:paraId="4EB80180" w14:textId="77777777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6900">
              <w:rPr>
                <w:rFonts w:asciiTheme="minorEastAsia" w:eastAsiaTheme="minorEastAsia" w:hAnsiTheme="minorEastAsia"/>
                <w:sz w:val="21"/>
                <w:szCs w:val="21"/>
              </w:rPr>
              <w:t>发明专利</w:t>
            </w:r>
          </w:p>
        </w:tc>
        <w:tc>
          <w:tcPr>
            <w:tcW w:w="3263" w:type="dxa"/>
            <w:vAlign w:val="center"/>
          </w:tcPr>
          <w:p w14:paraId="041E58FB" w14:textId="2B8491C9" w:rsidR="002C6E23" w:rsidRPr="001C6900" w:rsidRDefault="001C6900" w:rsidP="00DD4233">
            <w:pPr>
              <w:pStyle w:val="a3"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6900">
              <w:rPr>
                <w:rFonts w:asciiTheme="minorEastAsia" w:eastAsiaTheme="minorEastAsia" w:hAnsiTheme="minorEastAsia" w:hint="eastAsia"/>
                <w:sz w:val="21"/>
                <w:szCs w:val="21"/>
              </w:rPr>
              <w:t>一种实现卫星导航气象探空仪导航数据通信的方法</w:t>
            </w:r>
          </w:p>
        </w:tc>
        <w:tc>
          <w:tcPr>
            <w:tcW w:w="992" w:type="dxa"/>
            <w:vAlign w:val="center"/>
          </w:tcPr>
          <w:p w14:paraId="1B48419E" w14:textId="77777777" w:rsidR="002C6E23" w:rsidRPr="00DD4233" w:rsidRDefault="002C6E23" w:rsidP="002C6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Cs w:val="21"/>
              </w:rPr>
              <w:t>中国</w:t>
            </w:r>
          </w:p>
        </w:tc>
        <w:tc>
          <w:tcPr>
            <w:tcW w:w="2124" w:type="dxa"/>
            <w:vAlign w:val="center"/>
          </w:tcPr>
          <w:p w14:paraId="3E0A1939" w14:textId="675E7C21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Z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L201</w:t>
            </w:r>
            <w:r w:rsidR="001C6900"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  <w:r w:rsidR="001C6900"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367389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.</w:t>
            </w:r>
            <w:r w:rsidR="001C6900"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14:paraId="24767CD8" w14:textId="1583BED6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01</w:t>
            </w:r>
            <w:r w:rsidR="001C6900"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.0</w:t>
            </w:r>
            <w:r w:rsidR="001C6900"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.</w:t>
            </w:r>
            <w:r w:rsidR="001C6900"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</w:p>
        </w:tc>
        <w:tc>
          <w:tcPr>
            <w:tcW w:w="1063" w:type="dxa"/>
            <w:vAlign w:val="center"/>
          </w:tcPr>
          <w:p w14:paraId="70A03BD7" w14:textId="6209B027" w:rsidR="002C6E23" w:rsidRPr="00DD4233" w:rsidRDefault="001C6900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 w:val="21"/>
                <w:szCs w:val="21"/>
              </w:rPr>
              <w:t>1592986</w:t>
            </w:r>
          </w:p>
        </w:tc>
        <w:tc>
          <w:tcPr>
            <w:tcW w:w="1775" w:type="dxa"/>
            <w:vAlign w:val="center"/>
          </w:tcPr>
          <w:p w14:paraId="4E248AFC" w14:textId="77777777" w:rsidR="002C6E23" w:rsidRPr="00DD4233" w:rsidRDefault="002C6E23" w:rsidP="002C6E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4233">
              <w:rPr>
                <w:rFonts w:asciiTheme="minorEastAsia" w:eastAsiaTheme="minorEastAsia" w:hAnsiTheme="minorEastAsia" w:hint="eastAsia"/>
                <w:szCs w:val="21"/>
              </w:rPr>
              <w:t>北京东方联星科技有限公司</w:t>
            </w:r>
          </w:p>
        </w:tc>
        <w:tc>
          <w:tcPr>
            <w:tcW w:w="1312" w:type="dxa"/>
            <w:vAlign w:val="center"/>
          </w:tcPr>
          <w:p w14:paraId="6AF4C454" w14:textId="77777777" w:rsidR="002C6E23" w:rsidRPr="00DD4233" w:rsidRDefault="002C6E23" w:rsidP="002C6E23">
            <w:pPr>
              <w:pStyle w:val="a3"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233">
              <w:rPr>
                <w:rFonts w:asciiTheme="minorEastAsia" w:eastAsiaTheme="minorEastAsia" w:hAnsiTheme="minorEastAsia"/>
                <w:sz w:val="21"/>
                <w:szCs w:val="21"/>
              </w:rPr>
              <w:t>未公布</w:t>
            </w:r>
          </w:p>
        </w:tc>
      </w:tr>
    </w:tbl>
    <w:p w14:paraId="60A84A26" w14:textId="77777777" w:rsidR="001D619C" w:rsidRDefault="001D619C" w:rsidP="008023F8">
      <w:pPr>
        <w:jc w:val="left"/>
        <w:rPr>
          <w:rFonts w:ascii="宋体" w:hAnsi="宋体" w:cs="宋体"/>
          <w:b/>
          <w:bCs/>
          <w:color w:val="000000"/>
          <w:sz w:val="24"/>
        </w:rPr>
        <w:sectPr w:rsidR="001D619C" w:rsidSect="001D619C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7839F40D" w14:textId="103031CB" w:rsidR="007853F1" w:rsidRPr="005F7A10" w:rsidRDefault="00943399" w:rsidP="005F7A10">
      <w:pPr>
        <w:pStyle w:val="a8"/>
        <w:spacing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lastRenderedPageBreak/>
        <w:t>7、</w:t>
      </w:r>
      <w:r w:rsidR="00921104">
        <w:rPr>
          <w:rFonts w:ascii="宋体" w:hAnsi="宋体" w:cs="宋体" w:hint="eastAsia"/>
          <w:b/>
          <w:bCs/>
          <w:color w:val="000000"/>
          <w:sz w:val="24"/>
        </w:rPr>
        <w:t>主要完成人情况</w:t>
      </w:r>
    </w:p>
    <w:tbl>
      <w:tblPr>
        <w:tblStyle w:val="a7"/>
        <w:tblW w:w="8472" w:type="dxa"/>
        <w:tblLayout w:type="fixed"/>
        <w:tblLook w:val="04A0" w:firstRow="1" w:lastRow="0" w:firstColumn="1" w:lastColumn="0" w:noHBand="0" w:noVBand="1"/>
      </w:tblPr>
      <w:tblGrid>
        <w:gridCol w:w="534"/>
        <w:gridCol w:w="946"/>
        <w:gridCol w:w="896"/>
        <w:gridCol w:w="851"/>
        <w:gridCol w:w="1134"/>
        <w:gridCol w:w="1134"/>
        <w:gridCol w:w="2977"/>
      </w:tblGrid>
      <w:tr w:rsidR="001D619C" w14:paraId="463069AB" w14:textId="77777777" w:rsidTr="001D619C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9F51" w14:textId="77777777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排序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C55C" w14:textId="77777777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完成人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3994" w14:textId="77777777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D6D5" w14:textId="77777777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技术职称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5BBE" w14:textId="77777777" w:rsidR="001D619C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工作</w:t>
            </w:r>
          </w:p>
          <w:p w14:paraId="65E76ACA" w14:textId="7ECF84B3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0949" w14:textId="77777777" w:rsidR="001D619C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完成</w:t>
            </w:r>
          </w:p>
          <w:p w14:paraId="79F8B72C" w14:textId="28ABF4E9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单位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137C" w14:textId="77777777" w:rsidR="007853F1" w:rsidRPr="002341E1" w:rsidRDefault="00921104" w:rsidP="002341E1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2341E1">
              <w:rPr>
                <w:rFonts w:ascii="仿宋_GB2312" w:eastAsia="仿宋_GB2312" w:hAnsi="仿宋" w:hint="eastAsia"/>
                <w:color w:val="000000"/>
                <w:sz w:val="24"/>
              </w:rPr>
              <w:t>对本项目的贡献</w:t>
            </w:r>
          </w:p>
        </w:tc>
      </w:tr>
      <w:tr w:rsidR="001D619C" w14:paraId="53A04AD0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4FF" w14:textId="77777777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63D" w14:textId="28018DED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黄海生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F690" w14:textId="5A139EBB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DB70" w14:textId="5BD6FC5E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2B76" w14:textId="680970BE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0431" w14:textId="4D372960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99BA" w14:textId="0C549062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szCs w:val="21"/>
              </w:rPr>
              <w:t>项目负责人，负责芯片组研制</w:t>
            </w:r>
          </w:p>
        </w:tc>
      </w:tr>
      <w:tr w:rsidR="001D619C" w14:paraId="31D26274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EA06" w14:textId="77777777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C790" w14:textId="5EAE8421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佟星元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C1EC" w14:textId="3DBD3EF4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2FB6" w14:textId="619C7E4F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1CB3" w14:textId="70669131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F916" w14:textId="29DCFA24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A22D" w14:textId="1D74FBCA" w:rsidR="001D619C" w:rsidRPr="00A721D8" w:rsidRDefault="001D619C" w:rsidP="008023F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负责射频芯片的研制</w:t>
            </w:r>
          </w:p>
        </w:tc>
      </w:tr>
      <w:tr w:rsidR="000C2ABA" w14:paraId="293FAD58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C844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C785" w14:textId="441F843A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陈为沛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2C08" w14:textId="08208DAD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首席科学家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0C57" w14:textId="63E7C8D6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研究员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52D9" w14:textId="4E10B346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二〇六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4898" w14:textId="71BA7618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二〇六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A911" w14:textId="1951659E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szCs w:val="21"/>
              </w:rPr>
              <w:t>负责产品产业化技术</w:t>
            </w:r>
          </w:p>
        </w:tc>
      </w:tr>
      <w:tr w:rsidR="000C2ABA" w14:paraId="6FB22DC7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DD57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1A50" w14:textId="6584E4AD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李鑫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4261" w14:textId="3645B07E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82D7" w14:textId="2A909DFA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助教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58C1" w14:textId="09094F3F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DE9F" w14:textId="4531EC0B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52EC" w14:textId="273938C4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szCs w:val="21"/>
              </w:rPr>
              <w:t>射频芯片版图设计与验证</w:t>
            </w:r>
          </w:p>
        </w:tc>
      </w:tr>
      <w:tr w:rsidR="000C2ABA" w14:paraId="0037A775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29D9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BBB" w14:textId="017F0B66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姜萍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3CDD" w14:textId="0773C605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D282" w14:textId="72DE05D3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高工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B877" w14:textId="4DFE995E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二〇六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9528" w14:textId="3B4E8D3B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二〇六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F6E7" w14:textId="4F8CE15B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导航算法设计</w:t>
            </w:r>
          </w:p>
        </w:tc>
      </w:tr>
      <w:tr w:rsidR="000C2ABA" w14:paraId="40CB9551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D512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FBC4" w14:textId="01E4EF06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698A" w14:textId="7F8060C4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副部长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BD16" w14:textId="4A9267B0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高工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A252" w14:textId="6AAE407D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二〇六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FE0" w14:textId="39ECF2D9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二〇六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800F" w14:textId="522D36D6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负责导航终端产品</w:t>
            </w: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研发</w:t>
            </w:r>
          </w:p>
        </w:tc>
      </w:tr>
      <w:tr w:rsidR="000C2ABA" w14:paraId="2586F7B4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2468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9DC6" w14:textId="46B257AD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6F4C" w14:textId="7B0D2CD2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总工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A38E" w14:textId="6DA0A453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研究员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67EF" w14:textId="4EC627CD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东方联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2481" w14:textId="31C2AC31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东方联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12D2" w14:textId="36A776B4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模组和芯片产品开发负责人</w:t>
            </w:r>
          </w:p>
        </w:tc>
      </w:tr>
      <w:tr w:rsidR="000C2ABA" w14:paraId="5D9A62C7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8011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78C" w14:textId="75702BD0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刘有耀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9ADD" w14:textId="6B4DBC00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副院长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E46E" w14:textId="20324C81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2920" w14:textId="44ADB81F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904E" w14:textId="577D4D22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西邮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ED1" w14:textId="7D050350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负责基带</w:t>
            </w: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架构</w:t>
            </w: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设计</w:t>
            </w:r>
          </w:p>
        </w:tc>
      </w:tr>
      <w:tr w:rsidR="000C2ABA" w14:paraId="3949DCDA" w14:textId="77777777" w:rsidTr="000C2AB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57BE" w14:textId="77777777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D9A1" w14:textId="445D1ED4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王杨明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EBE0" w14:textId="43749424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C9E9" w14:textId="6A63FCD8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F22B" w14:textId="18E7ED85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二〇六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45A4" w14:textId="148FD53F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二〇六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A5AE" w14:textId="6CF481C3" w:rsidR="000C2ABA" w:rsidRPr="00A721D8" w:rsidRDefault="000C2ABA" w:rsidP="000C2AB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721D8">
              <w:rPr>
                <w:rFonts w:asciiTheme="minorEastAsia" w:eastAsiaTheme="minorEastAsia" w:hAnsiTheme="minorEastAsia"/>
                <w:color w:val="000000"/>
                <w:szCs w:val="21"/>
              </w:rPr>
              <w:t>导航终端产品设计</w:t>
            </w:r>
          </w:p>
        </w:tc>
      </w:tr>
    </w:tbl>
    <w:p w14:paraId="29382512" w14:textId="37D06A3A" w:rsidR="007853F1" w:rsidRPr="00D049A5" w:rsidRDefault="00943399" w:rsidP="00454373">
      <w:pPr>
        <w:pStyle w:val="a8"/>
        <w:spacing w:beforeLines="50" w:before="156"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9</w:t>
      </w:r>
      <w:r w:rsidR="00921104" w:rsidRPr="00D049A5">
        <w:rPr>
          <w:rFonts w:ascii="宋体" w:hAnsi="宋体" w:cs="宋体" w:hint="eastAsia"/>
          <w:b/>
          <w:color w:val="000000"/>
          <w:sz w:val="24"/>
        </w:rPr>
        <w:t>、主要完成单位及创新推广贡献</w:t>
      </w:r>
    </w:p>
    <w:tbl>
      <w:tblPr>
        <w:tblStyle w:val="a7"/>
        <w:tblW w:w="8518" w:type="dxa"/>
        <w:tblLayout w:type="fixed"/>
        <w:tblLook w:val="04A0" w:firstRow="1" w:lastRow="0" w:firstColumn="1" w:lastColumn="0" w:noHBand="0" w:noVBand="1"/>
      </w:tblPr>
      <w:tblGrid>
        <w:gridCol w:w="1217"/>
        <w:gridCol w:w="1868"/>
        <w:gridCol w:w="5433"/>
      </w:tblGrid>
      <w:tr w:rsidR="007853F1" w:rsidRPr="00D049A5" w14:paraId="16EE05E4" w14:textId="77777777" w:rsidTr="00D27746">
        <w:trPr>
          <w:trHeight w:val="39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D27" w14:textId="77777777" w:rsidR="007853F1" w:rsidRPr="00454373" w:rsidRDefault="00921104" w:rsidP="00454373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454373">
              <w:rPr>
                <w:rFonts w:ascii="仿宋_GB2312" w:eastAsia="仿宋_GB2312" w:hAnsi="仿宋" w:hint="eastAsia"/>
                <w:color w:val="000000"/>
                <w:sz w:val="24"/>
              </w:rPr>
              <w:t>排序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A44D" w14:textId="77777777" w:rsidR="007853F1" w:rsidRPr="00454373" w:rsidRDefault="00921104" w:rsidP="00454373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454373">
              <w:rPr>
                <w:rFonts w:ascii="仿宋_GB2312" w:eastAsia="仿宋_GB2312" w:hAnsi="仿宋" w:hint="eastAsia"/>
                <w:color w:val="000000"/>
                <w:sz w:val="24"/>
              </w:rPr>
              <w:t>完成单位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DD5E" w14:textId="77777777" w:rsidR="007853F1" w:rsidRPr="00454373" w:rsidRDefault="00921104" w:rsidP="00454373">
            <w:pPr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454373">
              <w:rPr>
                <w:rFonts w:ascii="仿宋_GB2312" w:eastAsia="仿宋_GB2312" w:hAnsi="仿宋" w:hint="eastAsia"/>
                <w:color w:val="000000"/>
                <w:sz w:val="24"/>
              </w:rPr>
              <w:t>对本项目的贡献</w:t>
            </w:r>
          </w:p>
        </w:tc>
      </w:tr>
      <w:tr w:rsidR="007853F1" w:rsidRPr="00D049A5" w14:paraId="5F60DE98" w14:textId="77777777" w:rsidTr="00D27746">
        <w:trPr>
          <w:trHeight w:val="39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ABC8" w14:textId="4948E544" w:rsidR="00D049A5" w:rsidRPr="00454373" w:rsidRDefault="00921104" w:rsidP="00D049A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FB16" w14:textId="02B27199" w:rsidR="007853F1" w:rsidRPr="00454373" w:rsidRDefault="00D049A5" w:rsidP="008023F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西安邮电大学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5641" w14:textId="71A48E2A" w:rsidR="007853F1" w:rsidRPr="00454373" w:rsidRDefault="00D049A5" w:rsidP="008023F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负责本项目北斗接收机关键技术的研究</w:t>
            </w:r>
          </w:p>
        </w:tc>
      </w:tr>
      <w:tr w:rsidR="00D049A5" w:rsidRPr="00D049A5" w14:paraId="1D7FC22C" w14:textId="77777777" w:rsidTr="00D27746">
        <w:trPr>
          <w:trHeight w:val="39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BC0A" w14:textId="0C904AA5" w:rsidR="00D049A5" w:rsidRPr="00454373" w:rsidRDefault="00D049A5" w:rsidP="00D049A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BB35" w14:textId="1CF94DDA" w:rsidR="00D049A5" w:rsidRPr="00454373" w:rsidRDefault="00D049A5" w:rsidP="008023F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hint="eastAsia"/>
                <w:szCs w:val="21"/>
              </w:rPr>
              <w:t>中国兵器</w:t>
            </w:r>
            <w:proofErr w:type="gramStart"/>
            <w:r w:rsidRPr="00454373">
              <w:rPr>
                <w:rFonts w:hint="eastAsia"/>
                <w:szCs w:val="21"/>
              </w:rPr>
              <w:t>工业第</w:t>
            </w:r>
            <w:proofErr w:type="gramEnd"/>
            <w:r w:rsidRPr="00454373">
              <w:rPr>
                <w:rFonts w:hint="eastAsia"/>
                <w:szCs w:val="21"/>
              </w:rPr>
              <w:t>二〇六研究所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7F20" w14:textId="753332F9" w:rsidR="00D049A5" w:rsidRPr="00454373" w:rsidRDefault="00A721D8" w:rsidP="008023F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负责产品产业化技术、导航算法以及导航终端产品的研发</w:t>
            </w:r>
          </w:p>
        </w:tc>
      </w:tr>
      <w:tr w:rsidR="00D049A5" w:rsidRPr="00D049A5" w14:paraId="1951087A" w14:textId="77777777" w:rsidTr="00D27746">
        <w:trPr>
          <w:trHeight w:val="39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02AB" w14:textId="168C4B26" w:rsidR="00D049A5" w:rsidRPr="00454373" w:rsidRDefault="00D049A5" w:rsidP="00D049A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3456" w14:textId="2DE53E19" w:rsidR="00D049A5" w:rsidRPr="00454373" w:rsidRDefault="00D049A5" w:rsidP="008023F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北京东方联星科技有限公司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9565" w14:textId="450B69C7" w:rsidR="00D049A5" w:rsidRPr="00454373" w:rsidRDefault="00A721D8" w:rsidP="008023F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负责模组和芯片产品的研发以及应用推广</w:t>
            </w:r>
          </w:p>
        </w:tc>
      </w:tr>
      <w:tr w:rsidR="00D049A5" w14:paraId="390DD655" w14:textId="77777777" w:rsidTr="00D27746">
        <w:trPr>
          <w:trHeight w:val="39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FABB" w14:textId="1F2BB4EB" w:rsidR="00D049A5" w:rsidRPr="00454373" w:rsidRDefault="00D049A5" w:rsidP="00D049A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ACFA" w14:textId="2A6FAB9D" w:rsidR="00D049A5" w:rsidRPr="00454373" w:rsidRDefault="00D049A5" w:rsidP="008023F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陕西圣鼎科技有限公司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D2E0" w14:textId="482B374C" w:rsidR="00D049A5" w:rsidRPr="00454373" w:rsidRDefault="0098028A" w:rsidP="008023F8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54373">
              <w:rPr>
                <w:rFonts w:ascii="宋体" w:hAnsi="宋体" w:cs="宋体" w:hint="eastAsia"/>
                <w:color w:val="000000"/>
                <w:szCs w:val="21"/>
              </w:rPr>
              <w:t>协助本项目关键技术的产业化推广</w:t>
            </w:r>
          </w:p>
        </w:tc>
      </w:tr>
    </w:tbl>
    <w:p w14:paraId="3914A97F" w14:textId="6A5024BB" w:rsidR="007853F1" w:rsidRDefault="00921104" w:rsidP="000B70E7">
      <w:pPr>
        <w:pStyle w:val="a8"/>
        <w:spacing w:beforeLines="50" w:before="156" w:line="480" w:lineRule="auto"/>
        <w:ind w:firstLineChars="0" w:firstLine="0"/>
        <w:jc w:val="lef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1</w:t>
      </w:r>
      <w:r w:rsidR="00943399">
        <w:rPr>
          <w:rFonts w:ascii="宋体" w:hAnsi="宋体" w:cs="宋体" w:hint="eastAsia"/>
          <w:b/>
          <w:bCs/>
          <w:color w:val="000000"/>
          <w:sz w:val="24"/>
        </w:rPr>
        <w:t>0</w:t>
      </w:r>
      <w:r>
        <w:rPr>
          <w:rFonts w:ascii="宋体" w:hAnsi="宋体" w:cs="宋体" w:hint="eastAsia"/>
          <w:b/>
          <w:bCs/>
          <w:color w:val="000000"/>
          <w:sz w:val="24"/>
        </w:rPr>
        <w:t>、完成人合作关系说明</w:t>
      </w:r>
    </w:p>
    <w:p w14:paraId="4CCCBE12" w14:textId="5DF02379" w:rsidR="001D619C" w:rsidRDefault="001D619C" w:rsidP="00454373">
      <w:pPr>
        <w:spacing w:line="276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黄海生：</w:t>
      </w:r>
      <w:r w:rsidRPr="00083E79">
        <w:rPr>
          <w:rFonts w:ascii="宋体" w:hAnsi="宋体" w:hint="eastAsia"/>
          <w:color w:val="000000"/>
          <w:sz w:val="24"/>
        </w:rPr>
        <w:t>项目</w:t>
      </w:r>
      <w:r>
        <w:rPr>
          <w:rFonts w:ascii="宋体" w:hAnsi="宋体" w:hint="eastAsia"/>
          <w:color w:val="000000"/>
          <w:sz w:val="24"/>
        </w:rPr>
        <w:t>负责人</w:t>
      </w:r>
      <w:r w:rsidRPr="00B56A59">
        <w:rPr>
          <w:rFonts w:ascii="宋体" w:hAnsi="宋体" w:hint="eastAsia"/>
          <w:color w:val="000000"/>
          <w:sz w:val="24"/>
        </w:rPr>
        <w:t>，</w:t>
      </w:r>
      <w:r>
        <w:rPr>
          <w:rFonts w:ascii="宋体" w:hAnsi="宋体" w:hint="eastAsia"/>
          <w:color w:val="000000"/>
          <w:sz w:val="24"/>
        </w:rPr>
        <w:t>获发明专利3项</w:t>
      </w:r>
      <w:r w:rsidR="0098028A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发表文章1</w:t>
      </w:r>
      <w:r>
        <w:rPr>
          <w:rFonts w:ascii="宋体" w:hAnsi="宋体"/>
          <w:color w:val="000000"/>
          <w:sz w:val="24"/>
        </w:rPr>
        <w:t>3篇</w:t>
      </w:r>
      <w:r>
        <w:rPr>
          <w:rFonts w:ascii="宋体" w:hAnsi="宋体" w:hint="eastAsia"/>
          <w:color w:val="000000"/>
          <w:sz w:val="24"/>
        </w:rPr>
        <w:t>。</w:t>
      </w:r>
    </w:p>
    <w:p w14:paraId="65A48F27" w14:textId="27E6BBA0" w:rsidR="00454373" w:rsidRDefault="001D619C" w:rsidP="00454373">
      <w:pPr>
        <w:spacing w:line="276" w:lineRule="auto"/>
        <w:rPr>
          <w:rFonts w:ascii="宋体" w:hAnsi="宋体"/>
          <w:color w:val="000000"/>
          <w:sz w:val="24"/>
        </w:rPr>
      </w:pPr>
      <w:r w:rsidRPr="004537CE">
        <w:rPr>
          <w:rFonts w:ascii="宋体" w:hAnsi="宋体"/>
          <w:color w:val="000000"/>
          <w:sz w:val="24"/>
        </w:rPr>
        <w:t>佟星元</w:t>
      </w:r>
      <w:r w:rsidR="000C2ABA">
        <w:rPr>
          <w:rFonts w:ascii="宋体" w:hAnsi="宋体" w:hint="eastAsia"/>
          <w:color w:val="000000"/>
          <w:sz w:val="24"/>
        </w:rPr>
        <w:t>：</w:t>
      </w:r>
      <w:r w:rsidR="000B70E7">
        <w:rPr>
          <w:rFonts w:ascii="宋体" w:hAnsi="宋体" w:hint="eastAsia"/>
          <w:color w:val="000000"/>
          <w:sz w:val="24"/>
        </w:rPr>
        <w:t>参与</w:t>
      </w:r>
      <w:r w:rsidR="00454373">
        <w:rPr>
          <w:rFonts w:ascii="宋体" w:hAnsi="宋体" w:hint="eastAsia"/>
          <w:color w:val="000000"/>
          <w:sz w:val="24"/>
        </w:rPr>
        <w:t>科技统筹创新计划项目，负责</w:t>
      </w:r>
      <w:r w:rsidRPr="00B56A59">
        <w:rPr>
          <w:rFonts w:ascii="宋体" w:hAnsi="宋体"/>
          <w:color w:val="000000"/>
          <w:sz w:val="24"/>
        </w:rPr>
        <w:t>射频芯片</w:t>
      </w:r>
      <w:r w:rsidR="00454373">
        <w:rPr>
          <w:rFonts w:ascii="宋体" w:hAnsi="宋体" w:hint="eastAsia"/>
          <w:color w:val="000000"/>
          <w:sz w:val="24"/>
        </w:rPr>
        <w:t>关键技术。</w:t>
      </w:r>
    </w:p>
    <w:p w14:paraId="39A84EBC" w14:textId="59B8A5BE" w:rsidR="001D619C" w:rsidRDefault="001D619C" w:rsidP="00454373">
      <w:pPr>
        <w:spacing w:line="276" w:lineRule="auto"/>
        <w:rPr>
          <w:rFonts w:ascii="宋体" w:hAnsi="宋体"/>
          <w:color w:val="000000"/>
          <w:sz w:val="24"/>
        </w:rPr>
      </w:pPr>
      <w:r w:rsidRPr="004537CE">
        <w:rPr>
          <w:rFonts w:ascii="宋体" w:hAnsi="宋体" w:hint="eastAsia"/>
          <w:color w:val="000000"/>
          <w:sz w:val="24"/>
        </w:rPr>
        <w:t>陈为沛：</w:t>
      </w:r>
      <w:r w:rsidR="000B70E7">
        <w:rPr>
          <w:rFonts w:ascii="宋体" w:hAnsi="宋体" w:hint="eastAsia"/>
          <w:color w:val="000000"/>
          <w:sz w:val="24"/>
        </w:rPr>
        <w:t>参与</w:t>
      </w:r>
      <w:r w:rsidR="00454373">
        <w:rPr>
          <w:rFonts w:ascii="宋体" w:hAnsi="宋体" w:hint="eastAsia"/>
          <w:color w:val="000000"/>
          <w:sz w:val="24"/>
        </w:rPr>
        <w:t>科技统筹创新计划项目，</w:t>
      </w:r>
      <w:r w:rsidR="0098028A">
        <w:rPr>
          <w:rFonts w:ascii="宋体" w:hAnsi="宋体" w:hint="eastAsia"/>
          <w:color w:val="000000"/>
          <w:sz w:val="24"/>
        </w:rPr>
        <w:t>负责产品技术方案及</w:t>
      </w:r>
      <w:r w:rsidRPr="004537CE">
        <w:rPr>
          <w:rFonts w:ascii="宋体" w:hAnsi="宋体" w:hint="eastAsia"/>
          <w:color w:val="000000"/>
          <w:sz w:val="24"/>
        </w:rPr>
        <w:t>产业化</w:t>
      </w:r>
      <w:r>
        <w:rPr>
          <w:rFonts w:ascii="宋体" w:hAnsi="宋体" w:hint="eastAsia"/>
          <w:color w:val="000000"/>
          <w:sz w:val="24"/>
        </w:rPr>
        <w:t>。</w:t>
      </w:r>
    </w:p>
    <w:p w14:paraId="1BBB41D8" w14:textId="6C8B9D20" w:rsidR="000C2ABA" w:rsidRDefault="000C2ABA" w:rsidP="00454373">
      <w:pPr>
        <w:spacing w:line="276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李鑫：参与科技统筹创新计划项目，负责</w:t>
      </w:r>
      <w:r w:rsidR="00277D7B">
        <w:rPr>
          <w:rFonts w:ascii="宋体" w:hAnsi="宋体" w:hint="eastAsia"/>
          <w:color w:val="000000"/>
          <w:sz w:val="24"/>
        </w:rPr>
        <w:t>芯片</w:t>
      </w:r>
      <w:r>
        <w:rPr>
          <w:rFonts w:ascii="宋体" w:hAnsi="宋体" w:hint="eastAsia"/>
          <w:color w:val="000000"/>
          <w:sz w:val="24"/>
        </w:rPr>
        <w:t>版图设计与验证。</w:t>
      </w:r>
    </w:p>
    <w:p w14:paraId="4A30AA06" w14:textId="5D56D152" w:rsidR="001D619C" w:rsidRDefault="001D619C" w:rsidP="00454373">
      <w:pPr>
        <w:spacing w:line="276" w:lineRule="auto"/>
        <w:rPr>
          <w:rFonts w:ascii="宋体" w:hAnsi="宋体"/>
          <w:color w:val="000000"/>
          <w:sz w:val="24"/>
        </w:rPr>
      </w:pPr>
      <w:r w:rsidRPr="00A24963">
        <w:rPr>
          <w:rFonts w:ascii="宋体" w:hAnsi="宋体" w:hint="eastAsia"/>
          <w:color w:val="000000"/>
          <w:sz w:val="24"/>
        </w:rPr>
        <w:t>姜萍</w:t>
      </w:r>
      <w:r w:rsidR="00454373">
        <w:rPr>
          <w:rFonts w:ascii="宋体" w:hAnsi="宋体" w:hint="eastAsia"/>
          <w:color w:val="000000"/>
          <w:sz w:val="24"/>
        </w:rPr>
        <w:t>、</w:t>
      </w:r>
      <w:r w:rsidR="00454373" w:rsidRPr="004537CE">
        <w:rPr>
          <w:rFonts w:ascii="宋体" w:hAnsi="宋体" w:hint="eastAsia"/>
          <w:color w:val="000000"/>
          <w:sz w:val="24"/>
        </w:rPr>
        <w:t>王峰</w:t>
      </w:r>
      <w:r w:rsidRPr="00A24963">
        <w:rPr>
          <w:rFonts w:ascii="宋体" w:hAnsi="宋体" w:hint="eastAsia"/>
          <w:color w:val="000000"/>
          <w:sz w:val="24"/>
        </w:rPr>
        <w:t>：</w:t>
      </w:r>
      <w:r w:rsidR="000B70E7">
        <w:rPr>
          <w:rFonts w:ascii="宋体" w:hAnsi="宋体" w:hint="eastAsia"/>
          <w:color w:val="000000"/>
          <w:sz w:val="24"/>
        </w:rPr>
        <w:t>负责</w:t>
      </w:r>
      <w:r w:rsidR="00454373">
        <w:rPr>
          <w:rFonts w:ascii="宋体" w:hAnsi="宋体" w:hint="eastAsia"/>
          <w:color w:val="000000"/>
          <w:sz w:val="24"/>
        </w:rPr>
        <w:t>导航终端产品研发</w:t>
      </w:r>
      <w:r>
        <w:rPr>
          <w:rFonts w:ascii="宋体" w:hAnsi="宋体" w:hint="eastAsia"/>
          <w:color w:val="000000"/>
          <w:sz w:val="24"/>
        </w:rPr>
        <w:t>。</w:t>
      </w:r>
    </w:p>
    <w:p w14:paraId="47F777D4" w14:textId="53215F41" w:rsidR="001D619C" w:rsidRDefault="001D619C" w:rsidP="00454373">
      <w:pPr>
        <w:spacing w:line="276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张新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/>
          <w:color w:val="000000"/>
          <w:sz w:val="24"/>
        </w:rPr>
        <w:t>负责</w:t>
      </w:r>
      <w:r w:rsidR="000B70E7">
        <w:rPr>
          <w:rFonts w:ascii="宋体" w:hAnsi="宋体" w:hint="eastAsia"/>
          <w:color w:val="000000"/>
          <w:sz w:val="24"/>
        </w:rPr>
        <w:t>导航</w:t>
      </w:r>
      <w:r w:rsidRPr="00A24963">
        <w:rPr>
          <w:rFonts w:ascii="宋体" w:hAnsi="宋体"/>
          <w:color w:val="000000"/>
          <w:sz w:val="24"/>
        </w:rPr>
        <w:t>产品开发</w:t>
      </w:r>
      <w:r w:rsidR="00454373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量产和导航模块设计</w:t>
      </w:r>
      <w:r w:rsidR="00454373">
        <w:rPr>
          <w:rFonts w:ascii="宋体" w:hAnsi="宋体" w:hint="eastAsia"/>
          <w:color w:val="000000"/>
          <w:sz w:val="24"/>
        </w:rPr>
        <w:t>及应用推广</w:t>
      </w:r>
      <w:r>
        <w:rPr>
          <w:rFonts w:ascii="宋体" w:hAnsi="宋体" w:hint="eastAsia"/>
          <w:color w:val="000000"/>
          <w:sz w:val="24"/>
        </w:rPr>
        <w:t>。</w:t>
      </w:r>
    </w:p>
    <w:p w14:paraId="6DEEF687" w14:textId="77777777" w:rsidR="000C2ABA" w:rsidRDefault="001D619C" w:rsidP="000C2ABA">
      <w:pPr>
        <w:spacing w:line="276" w:lineRule="auto"/>
        <w:rPr>
          <w:rFonts w:ascii="宋体" w:hAnsi="宋体"/>
          <w:color w:val="000000"/>
          <w:sz w:val="24"/>
        </w:rPr>
      </w:pPr>
      <w:r w:rsidRPr="00A24963">
        <w:rPr>
          <w:rFonts w:ascii="宋体" w:hAnsi="宋体" w:hint="eastAsia"/>
          <w:color w:val="000000"/>
          <w:sz w:val="24"/>
        </w:rPr>
        <w:t>刘有耀：</w:t>
      </w:r>
      <w:r w:rsidR="000B70E7">
        <w:rPr>
          <w:rFonts w:ascii="宋体" w:hAnsi="宋体" w:hint="eastAsia"/>
          <w:color w:val="000000"/>
          <w:sz w:val="24"/>
        </w:rPr>
        <w:t>参与科技统筹创新计划项目，</w:t>
      </w:r>
      <w:r>
        <w:rPr>
          <w:rFonts w:ascii="宋体" w:hAnsi="宋体" w:hint="eastAsia"/>
          <w:color w:val="000000"/>
          <w:sz w:val="24"/>
        </w:rPr>
        <w:t>负责</w:t>
      </w:r>
      <w:r w:rsidRPr="00A24963">
        <w:rPr>
          <w:rFonts w:ascii="宋体" w:hAnsi="宋体"/>
          <w:color w:val="000000"/>
          <w:sz w:val="24"/>
        </w:rPr>
        <w:t>基带</w:t>
      </w:r>
      <w:r w:rsidRPr="00A24963">
        <w:rPr>
          <w:rFonts w:ascii="宋体" w:hAnsi="宋体" w:hint="eastAsia"/>
          <w:color w:val="000000"/>
          <w:sz w:val="24"/>
        </w:rPr>
        <w:t>架构</w:t>
      </w:r>
      <w:r w:rsidRPr="00A24963">
        <w:rPr>
          <w:rFonts w:ascii="宋体" w:hAnsi="宋体"/>
          <w:color w:val="000000"/>
          <w:sz w:val="24"/>
        </w:rPr>
        <w:t>设计</w:t>
      </w:r>
      <w:r>
        <w:rPr>
          <w:rFonts w:ascii="宋体" w:hAnsi="宋体" w:hint="eastAsia"/>
          <w:color w:val="000000"/>
          <w:sz w:val="24"/>
        </w:rPr>
        <w:t>。</w:t>
      </w:r>
    </w:p>
    <w:p w14:paraId="523B05AE" w14:textId="1CBF3207" w:rsidR="000C2ABA" w:rsidRDefault="000C2ABA" w:rsidP="000C2ABA">
      <w:pPr>
        <w:spacing w:line="276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王杨明：参与多款北斗导航产品研发。</w:t>
      </w:r>
    </w:p>
    <w:p w14:paraId="124CC0A9" w14:textId="3D55B9A1" w:rsidR="00454373" w:rsidRDefault="00454373" w:rsidP="00454373">
      <w:pPr>
        <w:spacing w:line="276" w:lineRule="auto"/>
        <w:rPr>
          <w:rFonts w:ascii="宋体" w:hAnsi="宋体"/>
          <w:color w:val="000000"/>
          <w:sz w:val="24"/>
        </w:rPr>
      </w:pPr>
    </w:p>
    <w:sectPr w:rsidR="004543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0739" w14:textId="77777777" w:rsidR="000341F9" w:rsidRDefault="000341F9" w:rsidP="00465E3C">
      <w:r>
        <w:separator/>
      </w:r>
    </w:p>
  </w:endnote>
  <w:endnote w:type="continuationSeparator" w:id="0">
    <w:p w14:paraId="243D1E0A" w14:textId="77777777" w:rsidR="000341F9" w:rsidRDefault="000341F9" w:rsidP="0046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772C" w14:textId="77777777" w:rsidR="000341F9" w:rsidRDefault="000341F9" w:rsidP="00465E3C">
      <w:r>
        <w:separator/>
      </w:r>
    </w:p>
  </w:footnote>
  <w:footnote w:type="continuationSeparator" w:id="0">
    <w:p w14:paraId="798AB457" w14:textId="77777777" w:rsidR="000341F9" w:rsidRDefault="000341F9" w:rsidP="0046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1EA"/>
    <w:multiLevelType w:val="hybridMultilevel"/>
    <w:tmpl w:val="119032C2"/>
    <w:lvl w:ilvl="0" w:tplc="154EAA42">
      <w:start w:val="1"/>
      <w:numFmt w:val="decimalEnclosedCircle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224606E0"/>
    <w:multiLevelType w:val="hybridMultilevel"/>
    <w:tmpl w:val="95320788"/>
    <w:lvl w:ilvl="0" w:tplc="5D7E4070">
      <w:start w:val="2"/>
      <w:numFmt w:val="decimalEnclosedCircle"/>
      <w:lvlText w:val="%1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42E56834"/>
    <w:rsid w:val="00023A2A"/>
    <w:rsid w:val="00031C3E"/>
    <w:rsid w:val="000341F9"/>
    <w:rsid w:val="0004138A"/>
    <w:rsid w:val="0004614F"/>
    <w:rsid w:val="000632F8"/>
    <w:rsid w:val="00073688"/>
    <w:rsid w:val="000B6589"/>
    <w:rsid w:val="000B70E7"/>
    <w:rsid w:val="000C2ABA"/>
    <w:rsid w:val="000E0391"/>
    <w:rsid w:val="00121A17"/>
    <w:rsid w:val="001C6900"/>
    <w:rsid w:val="001D1FDF"/>
    <w:rsid w:val="001D619C"/>
    <w:rsid w:val="0020084B"/>
    <w:rsid w:val="002017A7"/>
    <w:rsid w:val="002341E1"/>
    <w:rsid w:val="00242B93"/>
    <w:rsid w:val="002443D2"/>
    <w:rsid w:val="00252AD2"/>
    <w:rsid w:val="00277D7B"/>
    <w:rsid w:val="002A097D"/>
    <w:rsid w:val="002C6E23"/>
    <w:rsid w:val="002D176D"/>
    <w:rsid w:val="00327ECC"/>
    <w:rsid w:val="00331FAD"/>
    <w:rsid w:val="00360D71"/>
    <w:rsid w:val="003752BB"/>
    <w:rsid w:val="003A0E0E"/>
    <w:rsid w:val="003A4844"/>
    <w:rsid w:val="003B5D04"/>
    <w:rsid w:val="003C5FC0"/>
    <w:rsid w:val="003D5C35"/>
    <w:rsid w:val="003E59CD"/>
    <w:rsid w:val="003F7E23"/>
    <w:rsid w:val="004470C5"/>
    <w:rsid w:val="00454373"/>
    <w:rsid w:val="00463839"/>
    <w:rsid w:val="00465E3C"/>
    <w:rsid w:val="00472E40"/>
    <w:rsid w:val="00480AB1"/>
    <w:rsid w:val="004A11C9"/>
    <w:rsid w:val="004B2AB0"/>
    <w:rsid w:val="004D1F96"/>
    <w:rsid w:val="005C2C22"/>
    <w:rsid w:val="005D2B9F"/>
    <w:rsid w:val="005F0B94"/>
    <w:rsid w:val="005F1D76"/>
    <w:rsid w:val="005F4AB4"/>
    <w:rsid w:val="005F7A10"/>
    <w:rsid w:val="00601087"/>
    <w:rsid w:val="00624E6C"/>
    <w:rsid w:val="0066570A"/>
    <w:rsid w:val="006736F3"/>
    <w:rsid w:val="006974B4"/>
    <w:rsid w:val="006B03E0"/>
    <w:rsid w:val="006B04C6"/>
    <w:rsid w:val="00711ADE"/>
    <w:rsid w:val="00716ACF"/>
    <w:rsid w:val="00740080"/>
    <w:rsid w:val="00741D37"/>
    <w:rsid w:val="0076206C"/>
    <w:rsid w:val="00771124"/>
    <w:rsid w:val="00775F8A"/>
    <w:rsid w:val="007853F1"/>
    <w:rsid w:val="007B57DA"/>
    <w:rsid w:val="007C70DB"/>
    <w:rsid w:val="007D3A02"/>
    <w:rsid w:val="007E4B6E"/>
    <w:rsid w:val="007F3AFF"/>
    <w:rsid w:val="008023F8"/>
    <w:rsid w:val="00830343"/>
    <w:rsid w:val="008378CD"/>
    <w:rsid w:val="00894BA4"/>
    <w:rsid w:val="008C7E56"/>
    <w:rsid w:val="00921104"/>
    <w:rsid w:val="00934927"/>
    <w:rsid w:val="00934A65"/>
    <w:rsid w:val="00943399"/>
    <w:rsid w:val="00943C59"/>
    <w:rsid w:val="00970E47"/>
    <w:rsid w:val="0097179D"/>
    <w:rsid w:val="0098028A"/>
    <w:rsid w:val="00985CB2"/>
    <w:rsid w:val="009B2218"/>
    <w:rsid w:val="009B61E8"/>
    <w:rsid w:val="009C258A"/>
    <w:rsid w:val="009D4146"/>
    <w:rsid w:val="00A06574"/>
    <w:rsid w:val="00A721D8"/>
    <w:rsid w:val="00A81D60"/>
    <w:rsid w:val="00A83C89"/>
    <w:rsid w:val="00A86ACC"/>
    <w:rsid w:val="00AA47F2"/>
    <w:rsid w:val="00AC63C4"/>
    <w:rsid w:val="00B00DB6"/>
    <w:rsid w:val="00B02133"/>
    <w:rsid w:val="00B94DCE"/>
    <w:rsid w:val="00BD5E99"/>
    <w:rsid w:val="00BF30B2"/>
    <w:rsid w:val="00C059F6"/>
    <w:rsid w:val="00C826DA"/>
    <w:rsid w:val="00CE69DD"/>
    <w:rsid w:val="00CE7F3E"/>
    <w:rsid w:val="00D049A5"/>
    <w:rsid w:val="00D21402"/>
    <w:rsid w:val="00D27746"/>
    <w:rsid w:val="00D406B7"/>
    <w:rsid w:val="00D45CF7"/>
    <w:rsid w:val="00D77FDA"/>
    <w:rsid w:val="00DB64DA"/>
    <w:rsid w:val="00DC0E3A"/>
    <w:rsid w:val="00DC2588"/>
    <w:rsid w:val="00DC4368"/>
    <w:rsid w:val="00DD25B3"/>
    <w:rsid w:val="00DD4233"/>
    <w:rsid w:val="00DF0200"/>
    <w:rsid w:val="00E037C7"/>
    <w:rsid w:val="00E12911"/>
    <w:rsid w:val="00EB1AD1"/>
    <w:rsid w:val="00ED774A"/>
    <w:rsid w:val="00F9196C"/>
    <w:rsid w:val="00FB4D5E"/>
    <w:rsid w:val="08AA2947"/>
    <w:rsid w:val="1329357B"/>
    <w:rsid w:val="186A684F"/>
    <w:rsid w:val="23221379"/>
    <w:rsid w:val="25F90E85"/>
    <w:rsid w:val="42E56834"/>
    <w:rsid w:val="4E2A1C01"/>
    <w:rsid w:val="61ED1BB2"/>
    <w:rsid w:val="620F6CB7"/>
    <w:rsid w:val="717C75E9"/>
    <w:rsid w:val="720A60E1"/>
    <w:rsid w:val="73BD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9F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sz w:val="24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仿宋_GB2312" w:eastAsia="仿宋_GB2312" w:hAnsi="Calibri" w:cs="仿宋_GB2312" w:hint="eastAsia"/>
      <w:kern w:val="2"/>
      <w:sz w:val="24"/>
      <w:szCs w:val="24"/>
    </w:rPr>
  </w:style>
  <w:style w:type="character" w:customStyle="1" w:styleId="Char1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styleId="a9">
    <w:name w:val="FollowedHyperlink"/>
    <w:rsid w:val="009717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538</Words>
  <Characters>3068</Characters>
  <Application>Microsoft Office Word</Application>
  <DocSecurity>0</DocSecurity>
  <Lines>25</Lines>
  <Paragraphs>7</Paragraphs>
  <ScaleCrop>false</ScaleCrop>
  <Company>微软中国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顽固。</dc:creator>
  <cp:lastModifiedBy>张欣</cp:lastModifiedBy>
  <cp:revision>70</cp:revision>
  <dcterms:created xsi:type="dcterms:W3CDTF">2019-07-10T09:22:00Z</dcterms:created>
  <dcterms:modified xsi:type="dcterms:W3CDTF">2020-05-14T02:09:00Z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