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C6" w:rsidRPr="00865812" w:rsidRDefault="005B41C6" w:rsidP="0012420E">
      <w:pPr>
        <w:jc w:val="center"/>
        <w:outlineLvl w:val="0"/>
        <w:rPr>
          <w:rFonts w:ascii="仿宋_GB2312" w:eastAsia="仿宋_GB2312" w:hAnsi="仿宋_GB2312" w:cs="仿宋_GB2312"/>
          <w:b/>
          <w:sz w:val="32"/>
          <w:szCs w:val="32"/>
        </w:rPr>
      </w:pPr>
      <w:r w:rsidRPr="00865812">
        <w:rPr>
          <w:rFonts w:ascii="仿宋_GB2312" w:eastAsia="仿宋_GB2312" w:hAnsi="仿宋_GB2312" w:cs="仿宋_GB2312" w:hint="eastAsia"/>
          <w:b/>
          <w:sz w:val="32"/>
          <w:szCs w:val="32"/>
        </w:rPr>
        <w:t>项目公示信息</w:t>
      </w:r>
    </w:p>
    <w:p w:rsidR="001938A0" w:rsidRPr="002F2121" w:rsidRDefault="001938A0" w:rsidP="0012420E">
      <w:pPr>
        <w:outlineLvl w:val="1"/>
        <w:rPr>
          <w:rFonts w:ascii="宋体" w:eastAsia="宋体" w:hAnsi="宋体" w:cs="仿宋_GB2312"/>
          <w:sz w:val="32"/>
          <w:szCs w:val="32"/>
        </w:rPr>
      </w:pPr>
      <w:r w:rsidRPr="00F23D16">
        <w:rPr>
          <w:rFonts w:ascii="仿宋_GB2312" w:eastAsia="仿宋_GB2312" w:hAnsi="仿宋_GB2312" w:cs="仿宋_GB2312" w:hint="eastAsia"/>
          <w:b/>
          <w:sz w:val="32"/>
          <w:szCs w:val="32"/>
        </w:rPr>
        <w:t>项目名称：</w:t>
      </w:r>
      <w:r w:rsidR="00434E96" w:rsidRPr="00F46EAF">
        <w:rPr>
          <w:rFonts w:ascii="楷体" w:eastAsia="楷体" w:hAnsi="楷体" w:cs="仿宋_GB2312" w:hint="eastAsia"/>
          <w:sz w:val="32"/>
          <w:szCs w:val="32"/>
        </w:rPr>
        <w:t>我国非常规油气技术开发的投资激励与产能管理策略研究</w:t>
      </w:r>
    </w:p>
    <w:p w:rsidR="001938A0" w:rsidRPr="002F2121" w:rsidRDefault="001938A0" w:rsidP="001938A0">
      <w:pPr>
        <w:rPr>
          <w:rFonts w:ascii="宋体" w:eastAsia="宋体" w:hAnsi="宋体" w:cs="仿宋_GB2312"/>
          <w:sz w:val="32"/>
          <w:szCs w:val="32"/>
        </w:rPr>
      </w:pPr>
      <w:r w:rsidRPr="00F23D16">
        <w:rPr>
          <w:rFonts w:ascii="仿宋_GB2312" w:eastAsia="仿宋_GB2312" w:hAnsi="仿宋_GB2312" w:cs="仿宋_GB2312" w:hint="eastAsia"/>
          <w:b/>
          <w:sz w:val="32"/>
          <w:szCs w:val="32"/>
        </w:rPr>
        <w:t>完成单位：</w:t>
      </w:r>
      <w:r w:rsidR="00434E96" w:rsidRPr="00865812">
        <w:rPr>
          <w:rFonts w:ascii="楷体" w:eastAsia="楷体" w:hAnsi="楷体" w:cs="仿宋_GB2312" w:hint="eastAsia"/>
          <w:sz w:val="30"/>
          <w:szCs w:val="30"/>
        </w:rPr>
        <w:t>西安交通大学；西安邮电大学</w:t>
      </w:r>
      <w:r w:rsidR="00865812" w:rsidRPr="00865812">
        <w:rPr>
          <w:rFonts w:ascii="楷体" w:eastAsia="楷体" w:hAnsi="楷体" w:cs="仿宋_GB2312" w:hint="eastAsia"/>
          <w:sz w:val="30"/>
          <w:szCs w:val="30"/>
        </w:rPr>
        <w:t>；中国石油长庆油田分公司油气工艺研究院</w:t>
      </w:r>
    </w:p>
    <w:p w:rsidR="001938A0" w:rsidRDefault="001938A0" w:rsidP="0012420E">
      <w:pPr>
        <w:outlineLvl w:val="1"/>
        <w:rPr>
          <w:rFonts w:ascii="楷体" w:eastAsia="楷体" w:hAnsi="楷体" w:cs="仿宋_GB2312"/>
          <w:sz w:val="32"/>
          <w:szCs w:val="32"/>
        </w:rPr>
      </w:pPr>
      <w:r w:rsidRPr="00F23D16">
        <w:rPr>
          <w:rFonts w:ascii="仿宋" w:eastAsia="仿宋" w:hAnsi="仿宋" w:cs="仿宋_GB2312" w:hint="eastAsia"/>
          <w:b/>
          <w:sz w:val="32"/>
          <w:szCs w:val="32"/>
        </w:rPr>
        <w:t>完</w:t>
      </w:r>
      <w:r w:rsidR="00434E96" w:rsidRPr="00F23D16">
        <w:rPr>
          <w:rFonts w:ascii="仿宋" w:eastAsia="仿宋" w:hAnsi="仿宋" w:cs="仿宋_GB2312" w:hint="eastAsia"/>
          <w:b/>
          <w:sz w:val="32"/>
          <w:szCs w:val="32"/>
        </w:rPr>
        <w:t xml:space="preserve"> </w:t>
      </w:r>
      <w:r w:rsidRPr="00F23D16">
        <w:rPr>
          <w:rFonts w:ascii="仿宋" w:eastAsia="仿宋" w:hAnsi="仿宋" w:cs="仿宋_GB2312" w:hint="eastAsia"/>
          <w:b/>
          <w:sz w:val="32"/>
          <w:szCs w:val="32"/>
        </w:rPr>
        <w:t>成</w:t>
      </w:r>
      <w:r w:rsidR="00434E96" w:rsidRPr="00F23D16">
        <w:rPr>
          <w:rFonts w:ascii="仿宋" w:eastAsia="仿宋" w:hAnsi="仿宋" w:cs="仿宋_GB2312" w:hint="eastAsia"/>
          <w:b/>
          <w:sz w:val="32"/>
          <w:szCs w:val="32"/>
        </w:rPr>
        <w:t xml:space="preserve"> </w:t>
      </w:r>
      <w:r w:rsidRPr="00F23D16">
        <w:rPr>
          <w:rFonts w:ascii="仿宋" w:eastAsia="仿宋" w:hAnsi="仿宋" w:cs="仿宋_GB2312" w:hint="eastAsia"/>
          <w:b/>
          <w:sz w:val="32"/>
          <w:szCs w:val="32"/>
        </w:rPr>
        <w:t>人</w:t>
      </w:r>
      <w:r w:rsidRPr="00F23D16">
        <w:rPr>
          <w:rFonts w:ascii="仿宋" w:eastAsia="仿宋" w:hAnsi="仿宋" w:cs="仿宋_GB2312" w:hint="eastAsia"/>
          <w:sz w:val="32"/>
          <w:szCs w:val="32"/>
        </w:rPr>
        <w:t>：</w:t>
      </w:r>
      <w:r w:rsidR="00434E96" w:rsidRPr="00F46EAF">
        <w:rPr>
          <w:rFonts w:ascii="楷体" w:eastAsia="楷体" w:hAnsi="楷体" w:cs="仿宋_GB2312" w:hint="eastAsia"/>
          <w:sz w:val="32"/>
          <w:szCs w:val="32"/>
        </w:rPr>
        <w:t>郭菊娥、王树斌、刘子晗、</w:t>
      </w:r>
      <w:r w:rsidR="00865812">
        <w:rPr>
          <w:rFonts w:ascii="楷体" w:eastAsia="楷体" w:hAnsi="楷体" w:cs="仿宋_GB2312" w:hint="eastAsia"/>
          <w:sz w:val="32"/>
          <w:szCs w:val="32"/>
        </w:rPr>
        <w:t>薛亚斐</w:t>
      </w:r>
      <w:r w:rsidR="00865812" w:rsidRPr="00F46EAF">
        <w:rPr>
          <w:rFonts w:ascii="楷体" w:eastAsia="楷体" w:hAnsi="楷体" w:cs="仿宋_GB2312" w:hint="eastAsia"/>
          <w:sz w:val="32"/>
          <w:szCs w:val="32"/>
        </w:rPr>
        <w:t>、</w:t>
      </w:r>
      <w:r w:rsidR="00174092">
        <w:rPr>
          <w:rFonts w:ascii="楷体" w:eastAsia="楷体" w:hAnsi="楷体" w:cs="仿宋_GB2312" w:hint="eastAsia"/>
          <w:sz w:val="32"/>
          <w:szCs w:val="32"/>
        </w:rPr>
        <w:t>薛鹏</w:t>
      </w:r>
      <w:r w:rsidR="00434E96" w:rsidRPr="00F46EAF">
        <w:rPr>
          <w:rFonts w:ascii="楷体" w:eastAsia="楷体" w:hAnsi="楷体" w:cs="仿宋_GB2312" w:hint="eastAsia"/>
          <w:sz w:val="32"/>
          <w:szCs w:val="32"/>
        </w:rPr>
        <w:t>、闭丹</w:t>
      </w:r>
      <w:bookmarkStart w:id="0" w:name="_GoBack"/>
      <w:bookmarkEnd w:id="0"/>
    </w:p>
    <w:p w:rsidR="001013EC" w:rsidRDefault="001013EC" w:rsidP="0012420E">
      <w:pPr>
        <w:outlineLvl w:val="1"/>
        <w:rPr>
          <w:rFonts w:ascii="楷体" w:eastAsia="楷体" w:hAnsi="楷体" w:cs="仿宋_GB2312"/>
          <w:sz w:val="32"/>
          <w:szCs w:val="32"/>
        </w:rPr>
      </w:pPr>
      <w:r>
        <w:rPr>
          <w:rFonts w:ascii="楷体" w:eastAsia="楷体" w:hAnsi="楷体" w:cs="仿宋_GB2312" w:hint="eastAsia"/>
          <w:sz w:val="32"/>
          <w:szCs w:val="32"/>
        </w:rPr>
        <w:t>成果类别：软科学</w:t>
      </w:r>
    </w:p>
    <w:p w:rsidR="001013EC" w:rsidRPr="001013EC" w:rsidRDefault="001013EC" w:rsidP="0012420E">
      <w:pPr>
        <w:outlineLvl w:val="1"/>
        <w:rPr>
          <w:rFonts w:ascii="宋体" w:eastAsia="宋体" w:hAnsi="宋体" w:cs="仿宋_GB2312"/>
          <w:sz w:val="32"/>
          <w:szCs w:val="32"/>
        </w:rPr>
      </w:pPr>
      <w:r>
        <w:rPr>
          <w:rFonts w:ascii="楷体" w:eastAsia="楷体" w:hAnsi="楷体" w:cs="仿宋_GB2312" w:hint="eastAsia"/>
          <w:sz w:val="32"/>
          <w:szCs w:val="32"/>
        </w:rPr>
        <w:t>可接受等级：一等奖</w:t>
      </w:r>
    </w:p>
    <w:p w:rsidR="00145620" w:rsidRPr="00F23D16" w:rsidRDefault="001938A0" w:rsidP="001938A0">
      <w:pPr>
        <w:rPr>
          <w:rFonts w:ascii="仿宋" w:eastAsia="仿宋" w:hAnsi="仿宋" w:cs="仿宋_GB2312"/>
          <w:b/>
          <w:sz w:val="32"/>
          <w:szCs w:val="32"/>
        </w:rPr>
      </w:pPr>
      <w:r w:rsidRPr="00F23D16">
        <w:rPr>
          <w:rFonts w:ascii="仿宋" w:eastAsia="仿宋" w:hAnsi="仿宋" w:cs="仿宋_GB2312" w:hint="eastAsia"/>
          <w:b/>
          <w:sz w:val="32"/>
          <w:szCs w:val="32"/>
        </w:rPr>
        <w:t>项目简介：</w:t>
      </w:r>
    </w:p>
    <w:p w:rsidR="00E915A4" w:rsidRPr="00F23D16" w:rsidRDefault="00145620" w:rsidP="009A52EC">
      <w:pPr>
        <w:ind w:firstLineChars="200" w:firstLine="640"/>
        <w:rPr>
          <w:rFonts w:ascii="仿宋" w:eastAsia="仿宋" w:hAnsi="仿宋" w:cs="仿宋_GB2312"/>
          <w:sz w:val="32"/>
          <w:szCs w:val="32"/>
        </w:rPr>
      </w:pPr>
      <w:r w:rsidRPr="00F23D16">
        <w:rPr>
          <w:rFonts w:ascii="仿宋" w:eastAsia="仿宋" w:hAnsi="仿宋" w:cs="仿宋_GB2312" w:hint="eastAsia"/>
          <w:sz w:val="32"/>
          <w:szCs w:val="32"/>
        </w:rPr>
        <w:t>本项目以北美“页岩气革命”为背景，从我国非常规油气开发的现实问题出发，以重庆涪陵页岩气、内蒙古鄂尔多斯致密气开发为研究对象，探究非常规油气技术工程化实现过程中的投资激励、技术学习及其产能管理等相关问题。</w:t>
      </w:r>
      <w:r w:rsidR="00A866EB" w:rsidRPr="00F23D16">
        <w:rPr>
          <w:rFonts w:ascii="仿宋" w:eastAsia="仿宋" w:hAnsi="仿宋" w:cs="仿宋_GB2312" w:hint="eastAsia"/>
          <w:sz w:val="32"/>
          <w:szCs w:val="32"/>
        </w:rPr>
        <w:t>本项目从“（1）非常规油气开发技术及工程化实现过程的不确定性研究；（2）我国非常规油气开发行业技术学习曲线与企业进入策略研究；（3）我国非常规油气开发技术工程化实现的激励策略研究”三个问题展开，通过对非常规油气技术工程化实现过程中不确定性测算、行业学习曲线估算以及阶梯递减投资等关键问题的解答，实现以下目标：（1）澄清不同种类非常</w:t>
      </w:r>
      <w:r w:rsidR="00A866EB" w:rsidRPr="00F23D16">
        <w:rPr>
          <w:rFonts w:ascii="仿宋" w:eastAsia="仿宋" w:hAnsi="仿宋" w:cs="仿宋_GB2312" w:hint="eastAsia"/>
          <w:sz w:val="32"/>
          <w:szCs w:val="32"/>
        </w:rPr>
        <w:lastRenderedPageBreak/>
        <w:t>规油气开发技术发展及其工程化实现的技术生命周期格局，提取开发技</w:t>
      </w:r>
      <w:r w:rsidR="00A8792C" w:rsidRPr="00F23D16">
        <w:rPr>
          <w:rFonts w:ascii="仿宋" w:eastAsia="仿宋" w:hAnsi="仿宋" w:cs="仿宋_GB2312" w:hint="eastAsia"/>
          <w:sz w:val="32"/>
          <w:szCs w:val="32"/>
        </w:rPr>
        <w:t>术工程化实现过程中不确定性的诱发因素</w:t>
      </w:r>
      <w:r w:rsidR="00A866EB" w:rsidRPr="00F23D16">
        <w:rPr>
          <w:rFonts w:ascii="仿宋" w:eastAsia="仿宋" w:hAnsi="仿宋" w:cs="仿宋_GB2312" w:hint="eastAsia"/>
          <w:sz w:val="32"/>
          <w:szCs w:val="32"/>
        </w:rPr>
        <w:t>，给出不确定性程度与技术学习形态间的关联关系。（2）提出开发主体进入不同种类非常规油气技术开发项目的时序和投资边界条件，揭示技术学习形态、行业技术学习曲线和开发主体技术学习速率间的转化规律及其依存关系。（3）澄清不同激励策略对非常规油气开发主体的作用机理，给出开发主体投资不同非常规油气种类项目进行领先或跟随策略的投资边界条件，为国家设计阶梯递减投资激励策略提供依据。</w:t>
      </w:r>
    </w:p>
    <w:p w:rsidR="00E915A4" w:rsidRPr="00F23D16" w:rsidRDefault="00E915A4" w:rsidP="009A52EC">
      <w:pPr>
        <w:ind w:firstLineChars="200" w:firstLine="643"/>
        <w:rPr>
          <w:rFonts w:ascii="仿宋" w:eastAsia="仿宋" w:hAnsi="仿宋" w:cs="仿宋_GB2312"/>
          <w:sz w:val="32"/>
          <w:szCs w:val="32"/>
        </w:rPr>
      </w:pPr>
      <w:r w:rsidRPr="00F23D16">
        <w:rPr>
          <w:rFonts w:ascii="仿宋" w:eastAsia="仿宋" w:hAnsi="仿宋" w:cs="仿宋_GB2312" w:hint="eastAsia"/>
          <w:b/>
          <w:sz w:val="32"/>
          <w:szCs w:val="32"/>
        </w:rPr>
        <w:t>主要创新点和理论价值</w:t>
      </w:r>
      <w:r w:rsidR="009A52EC" w:rsidRPr="00F23D16">
        <w:rPr>
          <w:rFonts w:ascii="仿宋" w:eastAsia="仿宋" w:hAnsi="仿宋" w:cs="仿宋_GB2312" w:hint="eastAsia"/>
          <w:b/>
          <w:sz w:val="32"/>
          <w:szCs w:val="32"/>
        </w:rPr>
        <w:t>贡献</w:t>
      </w:r>
      <w:r w:rsidRPr="00F23D16">
        <w:rPr>
          <w:rFonts w:ascii="仿宋" w:eastAsia="仿宋" w:hAnsi="仿宋" w:cs="仿宋_GB2312" w:hint="eastAsia"/>
          <w:sz w:val="32"/>
          <w:szCs w:val="32"/>
        </w:rPr>
        <w:t>：</w:t>
      </w:r>
    </w:p>
    <w:p w:rsidR="00174092" w:rsidRPr="00F23D16" w:rsidRDefault="00E915A4" w:rsidP="00E915A4">
      <w:pPr>
        <w:ind w:firstLineChars="200" w:firstLine="643"/>
        <w:rPr>
          <w:rFonts w:ascii="仿宋" w:eastAsia="仿宋" w:hAnsi="仿宋" w:cs="仿宋_GB2312"/>
          <w:sz w:val="32"/>
          <w:szCs w:val="32"/>
        </w:rPr>
      </w:pPr>
      <w:r w:rsidRPr="00F23D16">
        <w:rPr>
          <w:rFonts w:ascii="仿宋" w:eastAsia="仿宋" w:hAnsi="仿宋" w:cs="仿宋_GB2312" w:hint="eastAsia"/>
          <w:b/>
          <w:sz w:val="32"/>
          <w:szCs w:val="32"/>
        </w:rPr>
        <w:t>研究特色</w:t>
      </w:r>
      <w:r w:rsidRPr="00F23D16">
        <w:rPr>
          <w:rFonts w:ascii="仿宋" w:eastAsia="仿宋" w:hAnsi="仿宋" w:cs="仿宋_GB2312" w:hint="eastAsia"/>
          <w:sz w:val="32"/>
          <w:szCs w:val="32"/>
        </w:rPr>
        <w:t>：打开非常规油气开发技术工程化实现过程中：不确定性程度——技术学习形态——行业技术学习曲线——投资主体技术学习速率——投资时序选择——政府阶梯递减投资激励政策，这一链条间的联系和涉及的科学问题以及解决的路径和方法技术，为既快又好地开发我国非常规油气、进行激励政策选择提供依据。</w:t>
      </w:r>
    </w:p>
    <w:p w:rsidR="00E915A4" w:rsidRPr="00E915A4" w:rsidRDefault="00E915A4" w:rsidP="00E915A4">
      <w:pPr>
        <w:ind w:firstLineChars="200" w:firstLine="643"/>
        <w:rPr>
          <w:rFonts w:ascii="宋体" w:eastAsia="宋体" w:hAnsi="宋体" w:cs="仿宋_GB2312"/>
          <w:sz w:val="32"/>
          <w:szCs w:val="32"/>
        </w:rPr>
      </w:pPr>
      <w:r w:rsidRPr="00F23D16">
        <w:rPr>
          <w:rFonts w:ascii="仿宋" w:eastAsia="仿宋" w:hAnsi="仿宋" w:cs="仿宋_GB2312" w:hint="eastAsia"/>
          <w:b/>
          <w:sz w:val="32"/>
          <w:szCs w:val="32"/>
        </w:rPr>
        <w:t>研究创新</w:t>
      </w:r>
      <w:r w:rsidRPr="00F23D16">
        <w:rPr>
          <w:rFonts w:ascii="仿宋" w:eastAsia="仿宋" w:hAnsi="仿宋" w:cs="仿宋_GB2312" w:hint="eastAsia"/>
          <w:sz w:val="32"/>
          <w:szCs w:val="32"/>
        </w:rPr>
        <w:t>：（1）揭示了非常规油气技术生命周期、开发技术工程化实现的不确定性与技术学习形态的联系；（2）提出了依据技术学习形态转换阀值、行业技术学习曲线估计行业投资，特别是平衡投</w:t>
      </w:r>
      <w:r w:rsidRPr="00F23D16">
        <w:rPr>
          <w:rFonts w:ascii="仿宋" w:eastAsia="仿宋" w:hAnsi="仿宋" w:cs="仿宋_GB2312" w:hint="eastAsia"/>
          <w:sz w:val="32"/>
          <w:szCs w:val="32"/>
        </w:rPr>
        <w:lastRenderedPageBreak/>
        <w:t>资的水平；（3）设计了阶梯递减投资激励策略及其作用效能测评方法。</w:t>
      </w:r>
    </w:p>
    <w:p w:rsidR="00174092" w:rsidRPr="00E915A4" w:rsidRDefault="00174092" w:rsidP="00145620">
      <w:pPr>
        <w:ind w:firstLineChars="200" w:firstLine="640"/>
        <w:rPr>
          <w:rFonts w:ascii="宋体" w:eastAsia="宋体" w:hAnsi="宋体" w:cs="仿宋_GB2312"/>
          <w:sz w:val="32"/>
          <w:szCs w:val="32"/>
        </w:rPr>
      </w:pPr>
    </w:p>
    <w:p w:rsidR="00174092" w:rsidRPr="005050D9" w:rsidRDefault="00174092" w:rsidP="00174092">
      <w:pPr>
        <w:rPr>
          <w:rFonts w:ascii="楷体" w:eastAsia="楷体" w:hAnsi="楷体" w:cs="仿宋_GB2312"/>
          <w:sz w:val="32"/>
          <w:szCs w:val="32"/>
        </w:rPr>
      </w:pPr>
      <w:r w:rsidRPr="005050D9">
        <w:rPr>
          <w:rFonts w:ascii="宋体" w:eastAsia="宋体" w:hAnsi="宋体" w:cs="仿宋_GB2312" w:hint="eastAsia"/>
          <w:b/>
          <w:sz w:val="32"/>
          <w:szCs w:val="32"/>
        </w:rPr>
        <w:t>成果依托项目支撑</w:t>
      </w:r>
      <w:r w:rsidRPr="005050D9">
        <w:rPr>
          <w:rFonts w:ascii="宋体" w:eastAsia="宋体" w:hAnsi="宋体" w:cs="仿宋_GB2312" w:hint="eastAsia"/>
          <w:sz w:val="32"/>
          <w:szCs w:val="32"/>
        </w:rPr>
        <w:t>：</w:t>
      </w:r>
      <w:r w:rsidRPr="005050D9">
        <w:rPr>
          <w:rFonts w:ascii="楷体" w:eastAsia="楷体" w:hAnsi="楷体" w:cs="仿宋_GB2312" w:hint="eastAsia"/>
          <w:sz w:val="32"/>
          <w:szCs w:val="32"/>
        </w:rPr>
        <w:t>我国非常规油气开发技术工程化实现的投资激励策略研究</w:t>
      </w:r>
    </w:p>
    <w:p w:rsidR="00174092" w:rsidRPr="005050D9" w:rsidRDefault="00174092" w:rsidP="00174092">
      <w:pPr>
        <w:rPr>
          <w:rFonts w:ascii="楷体" w:eastAsia="楷体" w:hAnsi="楷体" w:cs="仿宋_GB2312"/>
          <w:sz w:val="32"/>
          <w:szCs w:val="32"/>
        </w:rPr>
      </w:pPr>
      <w:r w:rsidRPr="005050D9">
        <w:rPr>
          <w:rFonts w:ascii="宋体" w:eastAsia="宋体" w:hAnsi="宋体" w:cs="仿宋_GB2312" w:hint="eastAsia"/>
          <w:b/>
          <w:sz w:val="32"/>
          <w:szCs w:val="32"/>
        </w:rPr>
        <w:t>项目批准号：</w:t>
      </w:r>
      <w:r w:rsidRPr="005050D9">
        <w:rPr>
          <w:rFonts w:ascii="楷体" w:eastAsia="楷体" w:hAnsi="楷体" w:cs="仿宋_GB2312" w:hint="eastAsia"/>
          <w:sz w:val="32"/>
          <w:szCs w:val="32"/>
        </w:rPr>
        <w:t>71473193（国家自然科学基金面上项目）</w:t>
      </w:r>
    </w:p>
    <w:p w:rsidR="00264021" w:rsidRPr="005050D9" w:rsidRDefault="00174092" w:rsidP="00174092">
      <w:pPr>
        <w:rPr>
          <w:rFonts w:ascii="楷体" w:eastAsia="楷体" w:hAnsi="楷体" w:cs="仿宋_GB2312"/>
          <w:sz w:val="32"/>
          <w:szCs w:val="32"/>
        </w:rPr>
      </w:pPr>
      <w:r w:rsidRPr="005050D9">
        <w:rPr>
          <w:rFonts w:ascii="宋体" w:eastAsia="宋体" w:hAnsi="宋体" w:cs="仿宋_GB2312" w:hint="eastAsia"/>
          <w:b/>
          <w:sz w:val="32"/>
          <w:szCs w:val="32"/>
        </w:rPr>
        <w:t>项目主持人</w:t>
      </w:r>
      <w:r w:rsidRPr="005050D9">
        <w:rPr>
          <w:rFonts w:ascii="仿宋_GB2312" w:eastAsia="仿宋_GB2312" w:hAnsi="仿宋_GB2312" w:cs="仿宋_GB2312" w:hint="eastAsia"/>
          <w:sz w:val="32"/>
          <w:szCs w:val="32"/>
        </w:rPr>
        <w:t>：</w:t>
      </w:r>
      <w:r w:rsidRPr="005050D9">
        <w:rPr>
          <w:rFonts w:ascii="楷体" w:eastAsia="楷体" w:hAnsi="楷体" w:cs="仿宋_GB2312" w:hint="eastAsia"/>
          <w:sz w:val="32"/>
          <w:szCs w:val="32"/>
        </w:rPr>
        <w:t>郭菊娥</w:t>
      </w:r>
    </w:p>
    <w:p w:rsidR="00174092" w:rsidRPr="005050D9" w:rsidRDefault="00174092" w:rsidP="00174092">
      <w:pPr>
        <w:rPr>
          <w:rFonts w:ascii="楷体" w:eastAsia="楷体" w:hAnsi="楷体" w:cs="仿宋_GB2312"/>
          <w:sz w:val="32"/>
          <w:szCs w:val="32"/>
        </w:rPr>
      </w:pPr>
      <w:r w:rsidRPr="005050D9">
        <w:rPr>
          <w:rFonts w:ascii="宋体" w:eastAsia="宋体" w:hAnsi="宋体" w:cs="仿宋_GB2312" w:hint="eastAsia"/>
          <w:b/>
          <w:sz w:val="32"/>
          <w:szCs w:val="32"/>
        </w:rPr>
        <w:t>总资助额度</w:t>
      </w:r>
      <w:r w:rsidRPr="005050D9">
        <w:rPr>
          <w:rFonts w:ascii="仿宋_GB2312" w:eastAsia="仿宋_GB2312" w:hAnsi="仿宋_GB2312" w:cs="仿宋_GB2312" w:hint="eastAsia"/>
          <w:sz w:val="32"/>
          <w:szCs w:val="32"/>
        </w:rPr>
        <w:t>：</w:t>
      </w:r>
      <w:r w:rsidRPr="005050D9">
        <w:rPr>
          <w:rFonts w:ascii="楷体" w:eastAsia="楷体" w:hAnsi="楷体" w:cs="仿宋_GB2312" w:hint="eastAsia"/>
          <w:sz w:val="32"/>
          <w:szCs w:val="32"/>
        </w:rPr>
        <w:t>60万</w:t>
      </w:r>
    </w:p>
    <w:p w:rsidR="00174092" w:rsidRPr="00174092" w:rsidRDefault="00174092" w:rsidP="00174092">
      <w:pPr>
        <w:rPr>
          <w:rFonts w:ascii="楷体" w:eastAsia="楷体" w:hAnsi="楷体" w:cs="仿宋_GB2312"/>
          <w:sz w:val="28"/>
          <w:szCs w:val="28"/>
        </w:rPr>
      </w:pPr>
      <w:r w:rsidRPr="005050D9">
        <w:rPr>
          <w:rFonts w:ascii="宋体" w:eastAsia="宋体" w:hAnsi="宋体" w:cs="仿宋_GB2312" w:hint="eastAsia"/>
          <w:b/>
          <w:sz w:val="32"/>
          <w:szCs w:val="32"/>
        </w:rPr>
        <w:t>项目执行期</w:t>
      </w:r>
      <w:r w:rsidRPr="005050D9">
        <w:rPr>
          <w:rFonts w:ascii="仿宋_GB2312" w:eastAsia="仿宋_GB2312" w:hAnsi="仿宋_GB2312" w:cs="仿宋_GB2312" w:hint="eastAsia"/>
          <w:sz w:val="32"/>
          <w:szCs w:val="32"/>
        </w:rPr>
        <w:t>：</w:t>
      </w:r>
      <w:r w:rsidRPr="005050D9">
        <w:rPr>
          <w:rFonts w:ascii="楷体" w:eastAsia="楷体" w:hAnsi="楷体" w:cs="仿宋_GB2312" w:hint="eastAsia"/>
          <w:sz w:val="32"/>
          <w:szCs w:val="32"/>
        </w:rPr>
        <w:t>2015年1月-2018年12月</w:t>
      </w:r>
    </w:p>
    <w:p w:rsidR="00174092" w:rsidRDefault="00174092" w:rsidP="00174092">
      <w:pPr>
        <w:rPr>
          <w:rFonts w:ascii="仿宋_GB2312" w:eastAsia="仿宋_GB2312" w:hAnsi="仿宋_GB2312" w:cs="仿宋_GB2312"/>
          <w:sz w:val="32"/>
          <w:szCs w:val="32"/>
        </w:rPr>
      </w:pPr>
    </w:p>
    <w:p w:rsidR="00A933FD" w:rsidRDefault="00264021" w:rsidP="00A933FD">
      <w:pPr>
        <w:pStyle w:val="a6"/>
        <w:ind w:firstLineChars="0" w:firstLine="0"/>
        <w:jc w:val="center"/>
        <w:rPr>
          <w:rFonts w:ascii="宋体" w:hAnsi="宋体" w:cs="Courier"/>
          <w:b/>
          <w:kern w:val="0"/>
          <w:sz w:val="28"/>
          <w:szCs w:val="28"/>
        </w:rPr>
      </w:pPr>
      <w:r>
        <w:rPr>
          <w:rFonts w:ascii="宋体" w:hAnsi="宋体" w:cs="Courier" w:hint="eastAsia"/>
          <w:b/>
          <w:kern w:val="0"/>
          <w:sz w:val="28"/>
          <w:szCs w:val="28"/>
        </w:rPr>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00C91C4A">
        <w:rPr>
          <w:rFonts w:ascii="宋体" w:hAnsi="宋体" w:cs="Courier" w:hint="eastAsia"/>
          <w:b/>
          <w:kern w:val="0"/>
          <w:sz w:val="28"/>
          <w:szCs w:val="28"/>
        </w:rPr>
        <w:t>8</w:t>
      </w:r>
      <w:r w:rsidRPr="00E579E1">
        <w:rPr>
          <w:rFonts w:ascii="宋体" w:hAnsi="宋体" w:cs="Courier" w:hint="eastAsia"/>
          <w:b/>
          <w:kern w:val="0"/>
          <w:sz w:val="28"/>
          <w:szCs w:val="28"/>
        </w:rPr>
        <w:t>条）</w:t>
      </w:r>
    </w:p>
    <w:tbl>
      <w:tblPr>
        <w:tblpPr w:leftFromText="180" w:rightFromText="180" w:vertAnchor="text" w:horzAnchor="margin" w:tblpXSpec="center" w:tblpY="270"/>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2"/>
        <w:gridCol w:w="4076"/>
        <w:gridCol w:w="2797"/>
        <w:gridCol w:w="2239"/>
        <w:gridCol w:w="1763"/>
        <w:gridCol w:w="789"/>
        <w:gridCol w:w="1004"/>
        <w:gridCol w:w="1004"/>
      </w:tblGrid>
      <w:tr w:rsidR="00526033" w:rsidRPr="00A933FD" w:rsidTr="00D75320">
        <w:trPr>
          <w:trHeight w:val="567"/>
          <w:jc w:val="center"/>
        </w:trPr>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序号</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eastAsiaTheme="minorEastAsia"/>
                <w:b/>
              </w:rPr>
            </w:pPr>
            <w:r w:rsidRPr="00A933FD">
              <w:rPr>
                <w:rFonts w:ascii="Times New Roman" w:eastAsiaTheme="minorEastAsia"/>
                <w:b/>
              </w:rPr>
              <w:t>论文专著名称</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刊名</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作者</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年卷页码（</w:t>
            </w:r>
            <w:r w:rsidRPr="00A933FD">
              <w:rPr>
                <w:rFonts w:ascii="Times New Roman"/>
                <w:b/>
                <w:sz w:val="21"/>
                <w:szCs w:val="21"/>
              </w:rPr>
              <w:t>x</w:t>
            </w:r>
            <w:r w:rsidRPr="00A933FD">
              <w:rPr>
                <w:rFonts w:ascii="Times New Roman"/>
                <w:b/>
                <w:sz w:val="21"/>
                <w:szCs w:val="21"/>
              </w:rPr>
              <w:t>年</w:t>
            </w:r>
            <w:r w:rsidRPr="00A933FD">
              <w:rPr>
                <w:rFonts w:ascii="Times New Roman"/>
                <w:b/>
                <w:sz w:val="21"/>
                <w:szCs w:val="21"/>
              </w:rPr>
              <w:t>x</w:t>
            </w:r>
            <w:r w:rsidRPr="00A933FD">
              <w:rPr>
                <w:rFonts w:ascii="Times New Roman"/>
                <w:b/>
                <w:sz w:val="21"/>
                <w:szCs w:val="21"/>
              </w:rPr>
              <w:t>卷</w:t>
            </w:r>
            <w:r w:rsidRPr="00A933FD">
              <w:rPr>
                <w:rFonts w:ascii="Times New Roman"/>
                <w:b/>
                <w:sz w:val="21"/>
                <w:szCs w:val="21"/>
              </w:rPr>
              <w:t>x</w:t>
            </w:r>
            <w:r w:rsidRPr="00A933FD">
              <w:rPr>
                <w:rFonts w:ascii="Times New Roman"/>
                <w:b/>
                <w:sz w:val="21"/>
                <w:szCs w:val="21"/>
              </w:rPr>
              <w:t>页）</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发表时间</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通讯作者</w:t>
            </w:r>
          </w:p>
        </w:tc>
        <w:tc>
          <w:tcPr>
            <w:tcW w:w="0" w:type="auto"/>
            <w:vAlign w:val="center"/>
          </w:tcPr>
          <w:p w:rsidR="00526033" w:rsidRPr="00A933FD" w:rsidRDefault="00526033" w:rsidP="00D75320">
            <w:pPr>
              <w:pStyle w:val="a6"/>
              <w:adjustRightInd w:val="0"/>
              <w:spacing w:after="50" w:line="240" w:lineRule="auto"/>
              <w:ind w:firstLineChars="0" w:firstLine="0"/>
              <w:jc w:val="center"/>
              <w:outlineLvl w:val="1"/>
              <w:rPr>
                <w:rFonts w:ascii="Times New Roman"/>
                <w:b/>
                <w:sz w:val="21"/>
                <w:szCs w:val="21"/>
              </w:rPr>
            </w:pPr>
            <w:r w:rsidRPr="00A933FD">
              <w:rPr>
                <w:rFonts w:ascii="Times New Roman"/>
                <w:b/>
                <w:sz w:val="21"/>
                <w:szCs w:val="21"/>
              </w:rPr>
              <w:t>第一作者</w:t>
            </w:r>
          </w:p>
        </w:tc>
      </w:tr>
      <w:tr w:rsidR="00526033" w:rsidRPr="00A933FD" w:rsidTr="00D75320">
        <w:trPr>
          <w:trHeight w:val="567"/>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b/>
                <w:sz w:val="21"/>
                <w:szCs w:val="21"/>
              </w:rPr>
            </w:pPr>
            <w:r>
              <w:rPr>
                <w:rFonts w:ascii="Times New Roman" w:hint="eastAsia"/>
                <w:b/>
                <w:sz w:val="21"/>
                <w:szCs w:val="21"/>
              </w:rPr>
              <w:t>1</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我国致密气开发项目的生产影响因素辨识与产能提升策略研究</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北京：</w:t>
            </w:r>
            <w:r w:rsidRPr="001A7B8B">
              <w:rPr>
                <w:rFonts w:ascii="Times New Roman" w:eastAsiaTheme="minorEastAsia"/>
                <w:b/>
                <w:sz w:val="21"/>
                <w:szCs w:val="21"/>
              </w:rPr>
              <w:t>科学出版社</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郭菊娥</w:t>
            </w:r>
            <w:r>
              <w:rPr>
                <w:rFonts w:ascii="Times New Roman" w:eastAsiaTheme="minorEastAsia" w:hint="eastAsia"/>
                <w:sz w:val="21"/>
                <w:szCs w:val="21"/>
              </w:rPr>
              <w:t>,</w:t>
            </w:r>
            <w:r w:rsidRPr="00A933FD">
              <w:rPr>
                <w:rFonts w:ascii="Times New Roman" w:eastAsiaTheme="minorEastAsia"/>
                <w:sz w:val="21"/>
                <w:szCs w:val="21"/>
              </w:rPr>
              <w:t>王树斌</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2019</w:t>
            </w:r>
            <w:r w:rsidRPr="00A933FD">
              <w:rPr>
                <w:rFonts w:ascii="Times New Roman"/>
                <w:sz w:val="21"/>
                <w:szCs w:val="21"/>
              </w:rPr>
              <w:t>年</w:t>
            </w:r>
            <w:r w:rsidRPr="00A933FD">
              <w:rPr>
                <w:rFonts w:ascii="Times New Roman"/>
                <w:sz w:val="21"/>
                <w:szCs w:val="21"/>
              </w:rPr>
              <w:t>10</w:t>
            </w:r>
            <w:r w:rsidRPr="00A933FD">
              <w:rPr>
                <w:rFonts w:ascii="Times New Roman"/>
                <w:sz w:val="21"/>
                <w:szCs w:val="21"/>
              </w:rPr>
              <w:t>月</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2019</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未标注</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郭菊娥</w:t>
            </w:r>
          </w:p>
        </w:tc>
      </w:tr>
      <w:tr w:rsidR="00526033" w:rsidRPr="00A933FD" w:rsidTr="00D75320">
        <w:trPr>
          <w:trHeight w:val="567"/>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b/>
                <w:sz w:val="21"/>
                <w:szCs w:val="21"/>
              </w:rPr>
            </w:pPr>
            <w:r>
              <w:rPr>
                <w:rFonts w:ascii="Times New Roman" w:hint="eastAsia"/>
                <w:b/>
                <w:sz w:val="21"/>
                <w:szCs w:val="21"/>
              </w:rPr>
              <w:t>2</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我国页岩气开发项目的价值评估与投资策略研究</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北京：</w:t>
            </w:r>
            <w:r w:rsidRPr="001A7B8B">
              <w:rPr>
                <w:rFonts w:ascii="Times New Roman" w:eastAsiaTheme="minorEastAsia"/>
                <w:b/>
                <w:sz w:val="21"/>
                <w:szCs w:val="21"/>
              </w:rPr>
              <w:t>科学出版社</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郭菊娥</w:t>
            </w:r>
            <w:r>
              <w:rPr>
                <w:rFonts w:ascii="Times New Roman" w:eastAsiaTheme="minorEastAsia" w:hint="eastAsia"/>
                <w:sz w:val="21"/>
                <w:szCs w:val="21"/>
              </w:rPr>
              <w:t>,</w:t>
            </w:r>
            <w:r w:rsidRPr="00A933FD">
              <w:rPr>
                <w:rFonts w:ascii="Times New Roman" w:eastAsiaTheme="minorEastAsia"/>
                <w:sz w:val="21"/>
                <w:szCs w:val="21"/>
              </w:rPr>
              <w:t>刘子晗</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2019</w:t>
            </w:r>
            <w:r w:rsidRPr="00A933FD">
              <w:rPr>
                <w:rFonts w:ascii="Times New Roman"/>
                <w:sz w:val="21"/>
                <w:szCs w:val="21"/>
              </w:rPr>
              <w:t>年</w:t>
            </w:r>
            <w:r w:rsidRPr="00A933FD">
              <w:rPr>
                <w:rFonts w:ascii="Times New Roman"/>
                <w:sz w:val="21"/>
                <w:szCs w:val="21"/>
              </w:rPr>
              <w:t>11</w:t>
            </w:r>
            <w:r w:rsidRPr="00A933FD">
              <w:rPr>
                <w:rFonts w:ascii="Times New Roman"/>
                <w:sz w:val="21"/>
                <w:szCs w:val="21"/>
              </w:rPr>
              <w:t>月</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2019</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未标注</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郭菊娥</w:t>
            </w:r>
          </w:p>
        </w:tc>
      </w:tr>
      <w:tr w:rsidR="00526033" w:rsidRPr="00A933FD" w:rsidTr="00D75320">
        <w:trPr>
          <w:trHeight w:val="567"/>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b/>
                <w:sz w:val="21"/>
                <w:szCs w:val="21"/>
              </w:rPr>
            </w:pPr>
            <w:r>
              <w:rPr>
                <w:rFonts w:ascii="Times New Roman" w:hint="eastAsia"/>
                <w:b/>
                <w:sz w:val="21"/>
                <w:szCs w:val="21"/>
              </w:rPr>
              <w:lastRenderedPageBreak/>
              <w:t>3</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eastAsiaTheme="minorEastAsia"/>
                <w:sz w:val="21"/>
                <w:szCs w:val="21"/>
              </w:rPr>
            </w:pPr>
            <w:r w:rsidRPr="00A933FD">
              <w:rPr>
                <w:rFonts w:ascii="Times New Roman" w:eastAsiaTheme="minorEastAsia"/>
                <w:sz w:val="21"/>
                <w:szCs w:val="21"/>
                <w:shd w:val="clear" w:color="auto" w:fill="FFFFFF"/>
              </w:rPr>
              <w:t>基于</w:t>
            </w:r>
            <w:r w:rsidRPr="00A933FD">
              <w:rPr>
                <w:rFonts w:ascii="Times New Roman" w:eastAsiaTheme="minorEastAsia"/>
                <w:sz w:val="21"/>
                <w:szCs w:val="21"/>
                <w:shd w:val="clear" w:color="auto" w:fill="FFFFFF"/>
              </w:rPr>
              <w:t>GMDH-SVR</w:t>
            </w:r>
            <w:r w:rsidRPr="00A933FD">
              <w:rPr>
                <w:rFonts w:ascii="Times New Roman" w:eastAsiaTheme="minorEastAsia"/>
                <w:sz w:val="21"/>
                <w:szCs w:val="21"/>
                <w:shd w:val="clear" w:color="auto" w:fill="FFFFFF"/>
              </w:rPr>
              <w:t>致密气开发过程参数优化</w:t>
            </w:r>
          </w:p>
        </w:tc>
        <w:tc>
          <w:tcPr>
            <w:tcW w:w="0" w:type="auto"/>
            <w:vAlign w:val="center"/>
          </w:tcPr>
          <w:p w:rsidR="00526033" w:rsidRPr="001A7B8B" w:rsidRDefault="00526033" w:rsidP="00526033">
            <w:pPr>
              <w:pStyle w:val="a6"/>
              <w:adjustRightInd w:val="0"/>
              <w:spacing w:after="50" w:line="240" w:lineRule="auto"/>
              <w:ind w:firstLineChars="0" w:firstLine="0"/>
              <w:jc w:val="center"/>
              <w:outlineLvl w:val="1"/>
              <w:rPr>
                <w:rFonts w:ascii="Times New Roman"/>
                <w:b/>
                <w:sz w:val="21"/>
                <w:szCs w:val="21"/>
              </w:rPr>
            </w:pPr>
            <w:r w:rsidRPr="001A7B8B">
              <w:rPr>
                <w:rFonts w:ascii="Times New Roman"/>
                <w:b/>
                <w:sz w:val="21"/>
                <w:szCs w:val="21"/>
                <w:shd w:val="clear" w:color="auto" w:fill="FFFFFF"/>
              </w:rPr>
              <w:t>运筹与管理</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shd w:val="clear" w:color="auto" w:fill="FFFFFF"/>
              </w:rPr>
              <w:t>郭菊娥</w:t>
            </w:r>
            <w:r w:rsidRPr="00A933FD">
              <w:rPr>
                <w:rFonts w:ascii="Times New Roman"/>
                <w:sz w:val="21"/>
                <w:szCs w:val="21"/>
                <w:shd w:val="clear" w:color="auto" w:fill="FFFFFF"/>
              </w:rPr>
              <w:t>,</w:t>
            </w:r>
            <w:r w:rsidRPr="00A933FD">
              <w:rPr>
                <w:rFonts w:ascii="Times New Roman"/>
                <w:sz w:val="21"/>
                <w:szCs w:val="21"/>
                <w:shd w:val="clear" w:color="auto" w:fill="FFFFFF"/>
              </w:rPr>
              <w:t>张剑如</w:t>
            </w:r>
            <w:r w:rsidRPr="00A933FD">
              <w:rPr>
                <w:rFonts w:ascii="Times New Roman"/>
                <w:sz w:val="21"/>
                <w:szCs w:val="21"/>
                <w:shd w:val="clear" w:color="auto" w:fill="FFFFFF"/>
              </w:rPr>
              <w:t>,</w:t>
            </w:r>
            <w:r w:rsidRPr="00A933FD">
              <w:rPr>
                <w:rFonts w:ascii="Times New Roman"/>
                <w:sz w:val="21"/>
                <w:szCs w:val="21"/>
                <w:shd w:val="clear" w:color="auto" w:fill="FFFFFF"/>
              </w:rPr>
              <w:t>薛鹏</w:t>
            </w:r>
            <w:r w:rsidRPr="00A933FD">
              <w:rPr>
                <w:rFonts w:ascii="Times New Roman"/>
                <w:sz w:val="21"/>
                <w:szCs w:val="21"/>
                <w:shd w:val="clear" w:color="auto" w:fill="FFFFFF"/>
              </w:rPr>
              <w:t>,</w:t>
            </w:r>
            <w:proofErr w:type="gramStart"/>
            <w:r w:rsidRPr="00A933FD">
              <w:rPr>
                <w:rFonts w:ascii="Times New Roman"/>
                <w:sz w:val="21"/>
                <w:szCs w:val="21"/>
                <w:shd w:val="clear" w:color="auto" w:fill="FFFFFF"/>
              </w:rPr>
              <w:t>孙梦飞</w:t>
            </w:r>
            <w:proofErr w:type="gramEnd"/>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shd w:val="clear" w:color="auto" w:fill="FFFFFF"/>
              </w:rPr>
              <w:t>2018</w:t>
            </w:r>
            <w:r w:rsidRPr="00A933FD">
              <w:rPr>
                <w:rFonts w:ascii="Times New Roman"/>
                <w:sz w:val="21"/>
                <w:szCs w:val="21"/>
                <w:shd w:val="clear" w:color="auto" w:fill="FFFFFF"/>
              </w:rPr>
              <w:t>年</w:t>
            </w:r>
            <w:r w:rsidRPr="00A933FD">
              <w:rPr>
                <w:rFonts w:ascii="Times New Roman"/>
                <w:sz w:val="21"/>
                <w:szCs w:val="21"/>
                <w:shd w:val="clear" w:color="auto" w:fill="FFFFFF"/>
              </w:rPr>
              <w:t>27</w:t>
            </w:r>
            <w:r w:rsidRPr="00A933FD">
              <w:rPr>
                <w:rFonts w:ascii="Times New Roman"/>
                <w:sz w:val="21"/>
                <w:szCs w:val="21"/>
                <w:shd w:val="clear" w:color="auto" w:fill="FFFFFF"/>
              </w:rPr>
              <w:t>卷</w:t>
            </w:r>
            <w:r w:rsidRPr="00A933FD">
              <w:rPr>
                <w:rFonts w:ascii="Times New Roman"/>
                <w:sz w:val="21"/>
                <w:szCs w:val="21"/>
                <w:shd w:val="clear" w:color="auto" w:fill="FFFFFF"/>
              </w:rPr>
              <w:t>(11):10-16</w:t>
            </w:r>
            <w:r w:rsidRPr="00A933FD">
              <w:rPr>
                <w:rFonts w:ascii="Times New Roman"/>
                <w:sz w:val="21"/>
                <w:szCs w:val="21"/>
                <w:shd w:val="clear" w:color="auto" w:fill="FFFFFF"/>
              </w:rPr>
              <w:t>页</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2018</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未标注</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郭菊娥</w:t>
            </w:r>
          </w:p>
        </w:tc>
      </w:tr>
      <w:tr w:rsidR="00526033" w:rsidRPr="00A933FD" w:rsidTr="00D75320">
        <w:trPr>
          <w:trHeight w:hRule="exact" w:val="753"/>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4</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shd w:val="clear" w:color="auto" w:fill="FFFFFF"/>
              </w:rPr>
              <w:t>不确定需求下页岩气开发项目投资时机与钻井数量选择研究</w:t>
            </w:r>
          </w:p>
        </w:tc>
        <w:tc>
          <w:tcPr>
            <w:tcW w:w="0" w:type="auto"/>
            <w:vAlign w:val="center"/>
          </w:tcPr>
          <w:p w:rsidR="00526033" w:rsidRPr="001A7B8B" w:rsidRDefault="00526033" w:rsidP="00526033">
            <w:pPr>
              <w:pStyle w:val="a6"/>
              <w:adjustRightInd w:val="0"/>
              <w:spacing w:after="50" w:line="240" w:lineRule="auto"/>
              <w:ind w:firstLineChars="0" w:firstLine="0"/>
              <w:jc w:val="center"/>
              <w:outlineLvl w:val="1"/>
              <w:rPr>
                <w:rFonts w:ascii="Times New Roman"/>
                <w:b/>
                <w:sz w:val="21"/>
                <w:szCs w:val="21"/>
              </w:rPr>
            </w:pPr>
            <w:r w:rsidRPr="001A7B8B">
              <w:rPr>
                <w:rFonts w:ascii="Times New Roman" w:eastAsiaTheme="minorEastAsia"/>
                <w:b/>
                <w:sz w:val="21"/>
                <w:szCs w:val="21"/>
                <w:shd w:val="clear" w:color="auto" w:fill="FFFFFF"/>
              </w:rPr>
              <w:t>运筹与管理</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shd w:val="clear" w:color="auto" w:fill="FFFFFF"/>
              </w:rPr>
              <w:t>刘子晗</w:t>
            </w:r>
            <w:r w:rsidRPr="00A933FD">
              <w:rPr>
                <w:rFonts w:ascii="Times New Roman" w:eastAsiaTheme="minorEastAsia"/>
                <w:sz w:val="21"/>
                <w:szCs w:val="21"/>
                <w:shd w:val="clear" w:color="auto" w:fill="FFFFFF"/>
              </w:rPr>
              <w:t>,</w:t>
            </w:r>
            <w:r w:rsidRPr="00A933FD">
              <w:rPr>
                <w:rFonts w:ascii="Times New Roman" w:eastAsiaTheme="minorEastAsia"/>
                <w:sz w:val="21"/>
                <w:szCs w:val="21"/>
                <w:shd w:val="clear" w:color="auto" w:fill="FFFFFF"/>
              </w:rPr>
              <w:t>郭菊娥</w:t>
            </w:r>
            <w:r w:rsidRPr="00A933FD">
              <w:rPr>
                <w:rFonts w:ascii="Times New Roman" w:eastAsiaTheme="minorEastAsia"/>
                <w:sz w:val="21"/>
                <w:szCs w:val="21"/>
                <w:shd w:val="clear" w:color="auto" w:fill="FFFFFF"/>
              </w:rPr>
              <w:t>,</w:t>
            </w:r>
            <w:r w:rsidRPr="00A933FD">
              <w:rPr>
                <w:rFonts w:ascii="Times New Roman" w:eastAsiaTheme="minorEastAsia"/>
                <w:sz w:val="21"/>
                <w:szCs w:val="21"/>
                <w:shd w:val="clear" w:color="auto" w:fill="FFFFFF"/>
              </w:rPr>
              <w:t>王占</w:t>
            </w:r>
            <w:proofErr w:type="gramStart"/>
            <w:r w:rsidRPr="00A933FD">
              <w:rPr>
                <w:rFonts w:ascii="Times New Roman" w:eastAsiaTheme="minorEastAsia"/>
                <w:sz w:val="21"/>
                <w:szCs w:val="21"/>
                <w:shd w:val="clear" w:color="auto" w:fill="FFFFFF"/>
              </w:rPr>
              <w:t>浩</w:t>
            </w:r>
            <w:proofErr w:type="gramEnd"/>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shd w:val="clear" w:color="auto" w:fill="FFFFFF"/>
              </w:rPr>
              <w:t>2017</w:t>
            </w:r>
            <w:r w:rsidRPr="00A933FD">
              <w:rPr>
                <w:rFonts w:ascii="Times New Roman" w:eastAsiaTheme="minorEastAsia"/>
                <w:sz w:val="21"/>
                <w:szCs w:val="21"/>
                <w:shd w:val="clear" w:color="auto" w:fill="FFFFFF"/>
              </w:rPr>
              <w:t>年</w:t>
            </w:r>
            <w:r w:rsidRPr="00A933FD">
              <w:rPr>
                <w:rFonts w:ascii="Times New Roman" w:eastAsiaTheme="minorEastAsia"/>
                <w:sz w:val="21"/>
                <w:szCs w:val="21"/>
                <w:shd w:val="clear" w:color="auto" w:fill="FFFFFF"/>
              </w:rPr>
              <w:t>26(01)</w:t>
            </w:r>
            <w:r w:rsidRPr="00A933FD">
              <w:rPr>
                <w:rFonts w:ascii="Times New Roman" w:eastAsiaTheme="minorEastAsia"/>
                <w:sz w:val="21"/>
                <w:szCs w:val="21"/>
                <w:shd w:val="clear" w:color="auto" w:fill="FFFFFF"/>
              </w:rPr>
              <w:t>卷</w:t>
            </w:r>
            <w:r w:rsidRPr="00A933FD">
              <w:rPr>
                <w:rFonts w:ascii="Times New Roman" w:eastAsiaTheme="minorEastAsia"/>
                <w:sz w:val="21"/>
                <w:szCs w:val="21"/>
                <w:shd w:val="clear" w:color="auto" w:fill="FFFFFF"/>
              </w:rPr>
              <w:t>113-120</w:t>
            </w:r>
            <w:r w:rsidRPr="00A933FD">
              <w:rPr>
                <w:rFonts w:ascii="Times New Roman" w:eastAsiaTheme="minorEastAsia"/>
                <w:sz w:val="21"/>
                <w:szCs w:val="21"/>
                <w:shd w:val="clear" w:color="auto" w:fill="FFFFFF"/>
              </w:rPr>
              <w:t>页</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2016</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未标注</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shd w:val="clear" w:color="auto" w:fill="FFFFFF"/>
              </w:rPr>
              <w:t>刘子晗</w:t>
            </w:r>
          </w:p>
        </w:tc>
      </w:tr>
      <w:tr w:rsidR="00526033" w:rsidRPr="00A933FD" w:rsidTr="00D75320">
        <w:trPr>
          <w:trHeight w:hRule="exact" w:val="1254"/>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5</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Style w:val="arttitle"/>
                <w:rFonts w:ascii="Times New Roman" w:hAnsi="Times New Roman" w:cs="Times New Roman"/>
                <w:szCs w:val="21"/>
                <w:shd w:val="clear" w:color="auto" w:fill="FFFFFF"/>
              </w:rPr>
              <w:t>Government incentive strategies and private capital participation in China’s Shale gas development</w:t>
            </w:r>
          </w:p>
        </w:tc>
        <w:tc>
          <w:tcPr>
            <w:tcW w:w="0" w:type="auto"/>
            <w:vAlign w:val="center"/>
          </w:tcPr>
          <w:p w:rsidR="00526033" w:rsidRPr="001A7B8B" w:rsidRDefault="00526033" w:rsidP="00526033">
            <w:pPr>
              <w:pStyle w:val="a6"/>
              <w:adjustRightInd w:val="0"/>
              <w:spacing w:after="50" w:line="240" w:lineRule="auto"/>
              <w:ind w:firstLineChars="0" w:firstLine="0"/>
              <w:jc w:val="center"/>
              <w:outlineLvl w:val="1"/>
              <w:rPr>
                <w:rFonts w:ascii="Times New Roman"/>
                <w:b/>
                <w:sz w:val="21"/>
                <w:szCs w:val="21"/>
              </w:rPr>
            </w:pPr>
            <w:r w:rsidRPr="001A7B8B">
              <w:rPr>
                <w:rStyle w:val="serialtitle"/>
                <w:rFonts w:ascii="Times New Roman" w:eastAsiaTheme="minorEastAsia"/>
                <w:b/>
                <w:sz w:val="21"/>
                <w:szCs w:val="21"/>
                <w:shd w:val="clear" w:color="auto" w:fill="FFFFFF"/>
              </w:rPr>
              <w:t>Applied Economics</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proofErr w:type="spellStart"/>
            <w:r w:rsidRPr="00A933FD">
              <w:rPr>
                <w:rStyle w:val="authors"/>
                <w:rFonts w:ascii="Times New Roman" w:eastAsiaTheme="minorEastAsia"/>
                <w:sz w:val="21"/>
                <w:szCs w:val="21"/>
                <w:shd w:val="clear" w:color="auto" w:fill="FFFFFF"/>
              </w:rPr>
              <w:t>Zihan</w:t>
            </w:r>
            <w:proofErr w:type="spellEnd"/>
            <w:r w:rsidRPr="00A933FD">
              <w:rPr>
                <w:rStyle w:val="authors"/>
                <w:rFonts w:ascii="Times New Roman" w:eastAsiaTheme="minorEastAsia"/>
                <w:sz w:val="21"/>
                <w:szCs w:val="21"/>
                <w:shd w:val="clear" w:color="auto" w:fill="FFFFFF"/>
              </w:rPr>
              <w:t xml:space="preserve"> Liu, </w:t>
            </w:r>
            <w:proofErr w:type="spellStart"/>
            <w:r w:rsidRPr="00A933FD">
              <w:rPr>
                <w:rStyle w:val="authors"/>
                <w:rFonts w:ascii="Times New Roman" w:eastAsiaTheme="minorEastAsia"/>
                <w:sz w:val="21"/>
                <w:szCs w:val="21"/>
                <w:shd w:val="clear" w:color="auto" w:fill="FFFFFF"/>
              </w:rPr>
              <w:t>Ju’e</w:t>
            </w:r>
            <w:proofErr w:type="spellEnd"/>
            <w:r w:rsidRPr="00A933FD">
              <w:rPr>
                <w:rStyle w:val="authors"/>
                <w:rFonts w:ascii="Times New Roman" w:eastAsiaTheme="minorEastAsia"/>
                <w:sz w:val="21"/>
                <w:szCs w:val="21"/>
                <w:shd w:val="clear" w:color="auto" w:fill="FFFFFF"/>
              </w:rPr>
              <w:t xml:space="preserve"> </w:t>
            </w:r>
            <w:proofErr w:type="spellStart"/>
            <w:r w:rsidRPr="00A933FD">
              <w:rPr>
                <w:rStyle w:val="authors"/>
                <w:rFonts w:ascii="Times New Roman" w:eastAsiaTheme="minorEastAsia"/>
                <w:sz w:val="21"/>
                <w:szCs w:val="21"/>
                <w:shd w:val="clear" w:color="auto" w:fill="FFFFFF"/>
              </w:rPr>
              <w:t>Guo</w:t>
            </w:r>
            <w:proofErr w:type="spellEnd"/>
            <w:r w:rsidRPr="00A933FD">
              <w:rPr>
                <w:rStyle w:val="authors"/>
                <w:rFonts w:ascii="Times New Roman" w:eastAsiaTheme="minorEastAsia"/>
                <w:sz w:val="21"/>
                <w:szCs w:val="21"/>
                <w:shd w:val="clear" w:color="auto" w:fill="FFFFFF"/>
              </w:rPr>
              <w:t xml:space="preserve">, </w:t>
            </w:r>
            <w:proofErr w:type="spellStart"/>
            <w:r w:rsidRPr="00A933FD">
              <w:rPr>
                <w:rStyle w:val="authors"/>
                <w:rFonts w:ascii="Times New Roman" w:eastAsiaTheme="minorEastAsia"/>
                <w:sz w:val="21"/>
                <w:szCs w:val="21"/>
                <w:shd w:val="clear" w:color="auto" w:fill="FFFFFF"/>
              </w:rPr>
              <w:t>Shubin</w:t>
            </w:r>
            <w:proofErr w:type="spellEnd"/>
            <w:r w:rsidRPr="00A933FD">
              <w:rPr>
                <w:rStyle w:val="authors"/>
                <w:rFonts w:ascii="Times New Roman" w:eastAsiaTheme="minorEastAsia"/>
                <w:sz w:val="21"/>
                <w:szCs w:val="21"/>
                <w:shd w:val="clear" w:color="auto" w:fill="FFFFFF"/>
              </w:rPr>
              <w:t xml:space="preserve"> Wang &amp; </w:t>
            </w:r>
            <w:proofErr w:type="spellStart"/>
            <w:r w:rsidRPr="00A933FD">
              <w:rPr>
                <w:rStyle w:val="authors"/>
                <w:rFonts w:ascii="Times New Roman" w:eastAsiaTheme="minorEastAsia"/>
                <w:sz w:val="21"/>
                <w:szCs w:val="21"/>
                <w:shd w:val="clear" w:color="auto" w:fill="FFFFFF"/>
              </w:rPr>
              <w:t>Hongtao</w:t>
            </w:r>
            <w:proofErr w:type="spellEnd"/>
            <w:r w:rsidRPr="00A933FD">
              <w:rPr>
                <w:rStyle w:val="authors"/>
                <w:rFonts w:ascii="Times New Roman" w:eastAsiaTheme="minorEastAsia"/>
                <w:sz w:val="21"/>
                <w:szCs w:val="21"/>
                <w:shd w:val="clear" w:color="auto" w:fill="FFFFFF"/>
              </w:rPr>
              <w:t xml:space="preserve"> Liu</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Style w:val="volumeissue"/>
                <w:rFonts w:ascii="Times New Roman" w:eastAsiaTheme="minorEastAsia"/>
                <w:sz w:val="21"/>
                <w:szCs w:val="21"/>
                <w:shd w:val="clear" w:color="auto" w:fill="FFFFFF"/>
              </w:rPr>
              <w:t>2018</w:t>
            </w:r>
            <w:r w:rsidRPr="00A933FD">
              <w:rPr>
                <w:rStyle w:val="volumeissue"/>
                <w:rFonts w:ascii="Times New Roman" w:eastAsiaTheme="minorEastAsia"/>
                <w:sz w:val="21"/>
                <w:szCs w:val="21"/>
                <w:shd w:val="clear" w:color="auto" w:fill="FFFFFF"/>
              </w:rPr>
              <w:t>年</w:t>
            </w:r>
            <w:r w:rsidRPr="00A933FD">
              <w:rPr>
                <w:rStyle w:val="volumeissue"/>
                <w:rFonts w:ascii="Times New Roman" w:eastAsiaTheme="minorEastAsia"/>
                <w:sz w:val="21"/>
                <w:szCs w:val="21"/>
                <w:shd w:val="clear" w:color="auto" w:fill="FFFFFF"/>
              </w:rPr>
              <w:t>50</w:t>
            </w:r>
            <w:r w:rsidRPr="00A933FD">
              <w:rPr>
                <w:rStyle w:val="volumeissue"/>
                <w:rFonts w:ascii="Times New Roman" w:eastAsiaTheme="minorEastAsia"/>
                <w:sz w:val="21"/>
                <w:szCs w:val="21"/>
                <w:shd w:val="clear" w:color="auto" w:fill="FFFFFF"/>
              </w:rPr>
              <w:t>卷</w:t>
            </w:r>
            <w:r w:rsidRPr="00A933FD">
              <w:rPr>
                <w:rStyle w:val="pagerange"/>
                <w:rFonts w:ascii="Times New Roman" w:eastAsiaTheme="minorEastAsia"/>
                <w:sz w:val="21"/>
                <w:szCs w:val="21"/>
                <w:shd w:val="clear" w:color="auto" w:fill="FFFFFF"/>
              </w:rPr>
              <w:t>51-64</w:t>
            </w:r>
            <w:r w:rsidRPr="00A933FD">
              <w:rPr>
                <w:rStyle w:val="pagerange"/>
                <w:rFonts w:ascii="Times New Roman" w:eastAsiaTheme="minorEastAsia"/>
                <w:sz w:val="21"/>
                <w:szCs w:val="21"/>
                <w:shd w:val="clear" w:color="auto" w:fill="FFFFFF"/>
              </w:rPr>
              <w:t>页</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2018</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proofErr w:type="spellStart"/>
            <w:r w:rsidRPr="00A933FD">
              <w:rPr>
                <w:rStyle w:val="authors"/>
                <w:rFonts w:ascii="Times New Roman" w:eastAsiaTheme="minorEastAsia"/>
                <w:sz w:val="21"/>
                <w:szCs w:val="21"/>
                <w:shd w:val="clear" w:color="auto" w:fill="FFFFFF"/>
              </w:rPr>
              <w:t>Zihan</w:t>
            </w:r>
            <w:proofErr w:type="spellEnd"/>
            <w:r w:rsidRPr="00A933FD">
              <w:rPr>
                <w:rStyle w:val="authors"/>
                <w:rFonts w:ascii="Times New Roman" w:eastAsiaTheme="minorEastAsia"/>
                <w:sz w:val="21"/>
                <w:szCs w:val="21"/>
                <w:shd w:val="clear" w:color="auto" w:fill="FFFFFF"/>
              </w:rPr>
              <w:t xml:space="preserve"> Liu</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proofErr w:type="spellStart"/>
            <w:r w:rsidRPr="00A933FD">
              <w:rPr>
                <w:rStyle w:val="authors"/>
                <w:rFonts w:ascii="Times New Roman" w:eastAsiaTheme="minorEastAsia"/>
                <w:sz w:val="21"/>
                <w:szCs w:val="21"/>
                <w:shd w:val="clear" w:color="auto" w:fill="FFFFFF"/>
              </w:rPr>
              <w:t>Zihan</w:t>
            </w:r>
            <w:proofErr w:type="spellEnd"/>
            <w:r w:rsidRPr="00A933FD">
              <w:rPr>
                <w:rStyle w:val="authors"/>
                <w:rFonts w:ascii="Times New Roman" w:eastAsiaTheme="minorEastAsia"/>
                <w:sz w:val="21"/>
                <w:szCs w:val="21"/>
                <w:shd w:val="clear" w:color="auto" w:fill="FFFFFF"/>
              </w:rPr>
              <w:t xml:space="preserve"> Liu</w:t>
            </w:r>
          </w:p>
        </w:tc>
      </w:tr>
      <w:tr w:rsidR="00526033" w:rsidRPr="00A933FD" w:rsidTr="00D75320">
        <w:trPr>
          <w:trHeight w:hRule="exact" w:val="1633"/>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6</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Developing Unconventional Oil and Gas Resource in China</w:t>
            </w:r>
            <w:r w:rsidRPr="00A933FD">
              <w:rPr>
                <w:rFonts w:ascii="Times New Roman" w:hAnsi="Times New Roman" w:cs="Times New Roman"/>
                <w:szCs w:val="21"/>
              </w:rPr>
              <w:t>：</w:t>
            </w:r>
            <w:r w:rsidRPr="00A933FD">
              <w:rPr>
                <w:rFonts w:ascii="Times New Roman" w:hAnsi="Times New Roman" w:cs="Times New Roman"/>
                <w:szCs w:val="21"/>
              </w:rPr>
              <w:t>A Conceptual Analysis Framework</w:t>
            </w:r>
          </w:p>
        </w:tc>
        <w:tc>
          <w:tcPr>
            <w:tcW w:w="0" w:type="auto"/>
            <w:vAlign w:val="center"/>
          </w:tcPr>
          <w:p w:rsidR="00526033" w:rsidRPr="001A7B8B" w:rsidRDefault="00526033" w:rsidP="00526033">
            <w:pPr>
              <w:pStyle w:val="a6"/>
              <w:adjustRightInd w:val="0"/>
              <w:spacing w:after="50" w:line="240" w:lineRule="auto"/>
              <w:ind w:firstLineChars="0" w:firstLine="0"/>
              <w:jc w:val="center"/>
              <w:outlineLvl w:val="1"/>
              <w:rPr>
                <w:rFonts w:ascii="Times New Roman"/>
                <w:b/>
                <w:sz w:val="21"/>
                <w:szCs w:val="21"/>
              </w:rPr>
            </w:pPr>
            <w:r w:rsidRPr="001A7B8B">
              <w:rPr>
                <w:rFonts w:ascii="Times New Roman" w:hint="eastAsia"/>
                <w:b/>
                <w:sz w:val="21"/>
                <w:szCs w:val="21"/>
              </w:rPr>
              <w:t>Environmental engineering and management journal</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proofErr w:type="spellStart"/>
            <w:r w:rsidRPr="00A933FD">
              <w:rPr>
                <w:rFonts w:ascii="Times New Roman"/>
                <w:sz w:val="21"/>
                <w:szCs w:val="21"/>
              </w:rPr>
              <w:t>Shubin</w:t>
            </w:r>
            <w:proofErr w:type="spellEnd"/>
            <w:r w:rsidRPr="00A933FD">
              <w:rPr>
                <w:rFonts w:ascii="Times New Roman"/>
                <w:sz w:val="21"/>
                <w:szCs w:val="21"/>
              </w:rPr>
              <w:t xml:space="preserve"> Wang</w:t>
            </w:r>
            <w:r w:rsidRPr="00A933FD">
              <w:rPr>
                <w:rFonts w:ascii="Times New Roman"/>
                <w:sz w:val="21"/>
                <w:szCs w:val="21"/>
              </w:rPr>
              <w:t>、</w:t>
            </w:r>
            <w:proofErr w:type="spellStart"/>
            <w:r w:rsidRPr="00A933FD">
              <w:rPr>
                <w:rFonts w:ascii="Times New Roman"/>
                <w:sz w:val="21"/>
                <w:szCs w:val="21"/>
              </w:rPr>
              <w:t>Ju</w:t>
            </w:r>
            <w:proofErr w:type="gramStart"/>
            <w:r w:rsidRPr="00A933FD">
              <w:rPr>
                <w:rFonts w:ascii="Times New Roman"/>
                <w:sz w:val="21"/>
                <w:szCs w:val="21"/>
              </w:rPr>
              <w:t>’</w:t>
            </w:r>
            <w:proofErr w:type="gramEnd"/>
            <w:r w:rsidRPr="00A933FD">
              <w:rPr>
                <w:rFonts w:ascii="Times New Roman"/>
                <w:sz w:val="21"/>
                <w:szCs w:val="21"/>
              </w:rPr>
              <w:t>e</w:t>
            </w:r>
            <w:proofErr w:type="spellEnd"/>
            <w:r w:rsidRPr="00A933FD">
              <w:rPr>
                <w:rFonts w:ascii="Times New Roman"/>
                <w:sz w:val="21"/>
                <w:szCs w:val="21"/>
              </w:rPr>
              <w:t xml:space="preserve"> </w:t>
            </w:r>
            <w:proofErr w:type="spellStart"/>
            <w:r w:rsidRPr="00A933FD">
              <w:rPr>
                <w:rFonts w:ascii="Times New Roman"/>
                <w:sz w:val="21"/>
                <w:szCs w:val="21"/>
              </w:rPr>
              <w:t>Guo</w:t>
            </w:r>
            <w:proofErr w:type="spellEnd"/>
            <w:r w:rsidRPr="00A933FD">
              <w:rPr>
                <w:rFonts w:ascii="Times New Roman"/>
                <w:sz w:val="21"/>
                <w:szCs w:val="21"/>
              </w:rPr>
              <w:t>、</w:t>
            </w:r>
            <w:proofErr w:type="spellStart"/>
            <w:r w:rsidRPr="00A933FD">
              <w:rPr>
                <w:rFonts w:ascii="Times New Roman"/>
                <w:sz w:val="21"/>
                <w:szCs w:val="21"/>
              </w:rPr>
              <w:t>Jinzhao</w:t>
            </w:r>
            <w:proofErr w:type="spellEnd"/>
            <w:r w:rsidRPr="00A933FD">
              <w:rPr>
                <w:rFonts w:ascii="Times New Roman"/>
                <w:sz w:val="21"/>
                <w:szCs w:val="21"/>
              </w:rPr>
              <w:t xml:space="preserve"> Shi</w:t>
            </w:r>
            <w:r w:rsidRPr="00A933FD">
              <w:rPr>
                <w:rFonts w:ascii="Times New Roman"/>
                <w:sz w:val="21"/>
                <w:szCs w:val="21"/>
              </w:rPr>
              <w:t>、</w:t>
            </w:r>
            <w:proofErr w:type="spellStart"/>
            <w:r w:rsidRPr="00A933FD">
              <w:rPr>
                <w:rFonts w:ascii="Times New Roman"/>
                <w:sz w:val="21"/>
                <w:szCs w:val="21"/>
              </w:rPr>
              <w:t>Zihan</w:t>
            </w:r>
            <w:proofErr w:type="spellEnd"/>
            <w:r w:rsidRPr="00A933FD">
              <w:rPr>
                <w:rFonts w:ascii="Times New Roman"/>
                <w:sz w:val="21"/>
                <w:szCs w:val="21"/>
              </w:rPr>
              <w:t xml:space="preserve"> Liu</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2015</w:t>
            </w:r>
            <w:r w:rsidRPr="00A933FD">
              <w:rPr>
                <w:rFonts w:ascii="Times New Roman" w:eastAsiaTheme="minorEastAsia"/>
                <w:sz w:val="21"/>
                <w:szCs w:val="21"/>
              </w:rPr>
              <w:t>年</w:t>
            </w:r>
            <w:r w:rsidRPr="00A933FD">
              <w:rPr>
                <w:rFonts w:ascii="Times New Roman" w:eastAsiaTheme="minorEastAsia"/>
                <w:sz w:val="21"/>
                <w:szCs w:val="21"/>
              </w:rPr>
              <w:t>14(8)</w:t>
            </w:r>
            <w:r w:rsidRPr="00A933FD">
              <w:rPr>
                <w:rFonts w:ascii="Times New Roman" w:eastAsiaTheme="minorEastAsia"/>
                <w:sz w:val="21"/>
                <w:szCs w:val="21"/>
              </w:rPr>
              <w:t>卷</w:t>
            </w:r>
            <w:r w:rsidRPr="00A933FD">
              <w:rPr>
                <w:rFonts w:ascii="Times New Roman" w:eastAsiaTheme="minorEastAsia"/>
                <w:sz w:val="21"/>
                <w:szCs w:val="21"/>
              </w:rPr>
              <w:t xml:space="preserve"> 1791-1801</w:t>
            </w:r>
            <w:r w:rsidRPr="00A933FD">
              <w:rPr>
                <w:rFonts w:ascii="Times New Roman" w:eastAsiaTheme="minorEastAsia"/>
                <w:sz w:val="21"/>
                <w:szCs w:val="21"/>
              </w:rPr>
              <w:t>页</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2015</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Shubin Wang</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Shubin Wang</w:t>
            </w:r>
          </w:p>
        </w:tc>
      </w:tr>
      <w:tr w:rsidR="00526033" w:rsidRPr="00A933FD" w:rsidTr="00D75320">
        <w:trPr>
          <w:trHeight w:hRule="exact" w:val="1033"/>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7</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多目标情景下中国非常规油气开发技术学习率的估计</w:t>
            </w:r>
            <w:r w:rsidRPr="00A933FD">
              <w:rPr>
                <w:rFonts w:ascii="Times New Roman" w:hAnsi="Times New Roman" w:cs="Times New Roman"/>
                <w:szCs w:val="21"/>
              </w:rPr>
              <w:t>——</w:t>
            </w:r>
            <w:r w:rsidRPr="00A933FD">
              <w:rPr>
                <w:rFonts w:ascii="Times New Roman" w:hAnsi="Times New Roman" w:cs="Times New Roman"/>
                <w:szCs w:val="21"/>
              </w:rPr>
              <w:t>基于学习曲线理论</w:t>
            </w:r>
          </w:p>
        </w:tc>
        <w:tc>
          <w:tcPr>
            <w:tcW w:w="0" w:type="auto"/>
            <w:vAlign w:val="center"/>
          </w:tcPr>
          <w:p w:rsidR="00526033" w:rsidRPr="001A7B8B" w:rsidRDefault="00526033" w:rsidP="00526033">
            <w:pPr>
              <w:pStyle w:val="a6"/>
              <w:adjustRightInd w:val="0"/>
              <w:spacing w:after="50" w:line="240" w:lineRule="auto"/>
              <w:ind w:firstLineChars="0" w:firstLine="0"/>
              <w:jc w:val="center"/>
              <w:outlineLvl w:val="1"/>
              <w:rPr>
                <w:rFonts w:ascii="Times New Roman"/>
                <w:b/>
                <w:sz w:val="21"/>
                <w:szCs w:val="21"/>
              </w:rPr>
            </w:pPr>
            <w:r w:rsidRPr="001A7B8B">
              <w:rPr>
                <w:rFonts w:ascii="Times New Roman" w:eastAsiaTheme="minorEastAsia"/>
                <w:b/>
                <w:sz w:val="21"/>
                <w:szCs w:val="21"/>
              </w:rPr>
              <w:t>北京理工大学学报</w:t>
            </w:r>
            <w:r w:rsidRPr="001A7B8B">
              <w:rPr>
                <w:rFonts w:ascii="Times New Roman" w:eastAsiaTheme="minorEastAsia"/>
                <w:b/>
                <w:sz w:val="21"/>
                <w:szCs w:val="21"/>
              </w:rPr>
              <w:t>(</w:t>
            </w:r>
            <w:r w:rsidRPr="001A7B8B">
              <w:rPr>
                <w:rFonts w:ascii="Times New Roman" w:eastAsiaTheme="minorEastAsia"/>
                <w:b/>
                <w:sz w:val="21"/>
                <w:szCs w:val="21"/>
              </w:rPr>
              <w:t>社会科学版</w:t>
            </w:r>
            <w:r w:rsidRPr="001A7B8B">
              <w:rPr>
                <w:rFonts w:ascii="Times New Roman" w:eastAsiaTheme="minorEastAsia"/>
                <w:b/>
                <w:sz w:val="21"/>
                <w:szCs w:val="21"/>
              </w:rPr>
              <w:t>)</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王树斌</w:t>
            </w:r>
            <w:r w:rsidRPr="00A933FD">
              <w:rPr>
                <w:rFonts w:ascii="Times New Roman" w:eastAsiaTheme="minorEastAsia"/>
                <w:sz w:val="21"/>
                <w:szCs w:val="21"/>
              </w:rPr>
              <w:t>,</w:t>
            </w:r>
            <w:r w:rsidRPr="00A933FD">
              <w:rPr>
                <w:rFonts w:ascii="Times New Roman" w:eastAsiaTheme="minorEastAsia"/>
                <w:sz w:val="21"/>
                <w:szCs w:val="21"/>
              </w:rPr>
              <w:t>郭菊娥</w:t>
            </w:r>
            <w:r w:rsidRPr="00A933FD">
              <w:rPr>
                <w:rFonts w:ascii="Times New Roman" w:eastAsiaTheme="minorEastAsia"/>
                <w:sz w:val="21"/>
                <w:szCs w:val="21"/>
              </w:rPr>
              <w:t>,</w:t>
            </w:r>
            <w:r w:rsidRPr="00A933FD">
              <w:rPr>
                <w:rFonts w:ascii="Times New Roman" w:eastAsiaTheme="minorEastAsia"/>
                <w:sz w:val="21"/>
                <w:szCs w:val="21"/>
              </w:rPr>
              <w:t>夏兵</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2016</w:t>
            </w:r>
            <w:r w:rsidRPr="00A933FD">
              <w:rPr>
                <w:rFonts w:ascii="Times New Roman" w:eastAsiaTheme="minorEastAsia"/>
                <w:sz w:val="21"/>
                <w:szCs w:val="21"/>
              </w:rPr>
              <w:t>年</w:t>
            </w:r>
            <w:r w:rsidRPr="00A933FD">
              <w:rPr>
                <w:rFonts w:ascii="Times New Roman" w:eastAsiaTheme="minorEastAsia"/>
                <w:sz w:val="21"/>
                <w:szCs w:val="21"/>
              </w:rPr>
              <w:t>18(03)</w:t>
            </w:r>
            <w:r w:rsidRPr="00A933FD">
              <w:rPr>
                <w:rFonts w:ascii="Times New Roman" w:eastAsiaTheme="minorEastAsia"/>
                <w:sz w:val="21"/>
                <w:szCs w:val="21"/>
              </w:rPr>
              <w:t>卷</w:t>
            </w:r>
            <w:r w:rsidRPr="00A933FD">
              <w:rPr>
                <w:rFonts w:ascii="Times New Roman" w:eastAsiaTheme="minorEastAsia"/>
                <w:sz w:val="21"/>
                <w:szCs w:val="21"/>
              </w:rPr>
              <w:t>1-12</w:t>
            </w:r>
            <w:r w:rsidRPr="00A933FD">
              <w:rPr>
                <w:rFonts w:ascii="Times New Roman" w:eastAsiaTheme="minorEastAsia"/>
                <w:sz w:val="21"/>
                <w:szCs w:val="21"/>
              </w:rPr>
              <w:t>页</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2016</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未标注</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王树斌</w:t>
            </w:r>
          </w:p>
        </w:tc>
      </w:tr>
      <w:tr w:rsidR="00526033" w:rsidRPr="00A933FD" w:rsidTr="00D75320">
        <w:trPr>
          <w:trHeight w:hRule="exact" w:val="977"/>
          <w:jc w:val="center"/>
        </w:trPr>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8</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w:t>
            </w:r>
            <w:r w:rsidRPr="00A933FD">
              <w:rPr>
                <w:rFonts w:ascii="Times New Roman" w:hAnsi="Times New Roman" w:cs="Times New Roman"/>
                <w:szCs w:val="21"/>
              </w:rPr>
              <w:t>丝绸之路经济带</w:t>
            </w:r>
            <w:r w:rsidRPr="00A933FD">
              <w:rPr>
                <w:rFonts w:ascii="Times New Roman" w:hAnsi="Times New Roman" w:cs="Times New Roman"/>
                <w:szCs w:val="21"/>
              </w:rPr>
              <w:t>”</w:t>
            </w:r>
            <w:r w:rsidRPr="00A933FD">
              <w:rPr>
                <w:rFonts w:ascii="Times New Roman" w:hAnsi="Times New Roman" w:cs="Times New Roman"/>
                <w:szCs w:val="21"/>
              </w:rPr>
              <w:t>能源合作现状及路径研究</w:t>
            </w:r>
          </w:p>
        </w:tc>
        <w:tc>
          <w:tcPr>
            <w:tcW w:w="0" w:type="auto"/>
            <w:vAlign w:val="center"/>
          </w:tcPr>
          <w:p w:rsidR="00526033" w:rsidRPr="001A7B8B" w:rsidRDefault="00526033" w:rsidP="00526033">
            <w:pPr>
              <w:pStyle w:val="a6"/>
              <w:adjustRightInd w:val="0"/>
              <w:spacing w:after="50" w:line="240" w:lineRule="auto"/>
              <w:ind w:firstLineChars="0" w:firstLine="0"/>
              <w:jc w:val="center"/>
              <w:outlineLvl w:val="1"/>
              <w:rPr>
                <w:rFonts w:ascii="Times New Roman"/>
                <w:b/>
                <w:sz w:val="21"/>
                <w:szCs w:val="21"/>
              </w:rPr>
            </w:pPr>
            <w:r w:rsidRPr="001A7B8B">
              <w:rPr>
                <w:rFonts w:ascii="Times New Roman" w:eastAsiaTheme="minorEastAsia"/>
                <w:b/>
                <w:sz w:val="21"/>
                <w:szCs w:val="21"/>
              </w:rPr>
              <w:t>经济纵横</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eastAsiaTheme="minorEastAsia"/>
                <w:sz w:val="21"/>
                <w:szCs w:val="21"/>
              </w:rPr>
              <w:t>郭菊娥</w:t>
            </w:r>
            <w:r>
              <w:rPr>
                <w:rFonts w:ascii="Times New Roman" w:eastAsiaTheme="minorEastAsia" w:hint="eastAsia"/>
                <w:sz w:val="21"/>
                <w:szCs w:val="21"/>
              </w:rPr>
              <w:t>,</w:t>
            </w:r>
            <w:r w:rsidRPr="00A933FD">
              <w:rPr>
                <w:rFonts w:ascii="Times New Roman" w:eastAsiaTheme="minorEastAsia"/>
                <w:sz w:val="21"/>
                <w:szCs w:val="21"/>
              </w:rPr>
              <w:t>王树斌</w:t>
            </w:r>
            <w:r>
              <w:rPr>
                <w:rFonts w:ascii="Times New Roman" w:eastAsiaTheme="minorEastAsia" w:hint="eastAsia"/>
                <w:sz w:val="21"/>
                <w:szCs w:val="21"/>
              </w:rPr>
              <w:t>,</w:t>
            </w:r>
            <w:r w:rsidRPr="00A933FD">
              <w:rPr>
                <w:rFonts w:ascii="Times New Roman" w:eastAsiaTheme="minorEastAsia"/>
                <w:sz w:val="21"/>
                <w:szCs w:val="21"/>
              </w:rPr>
              <w:t>夏兵</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2015</w:t>
            </w:r>
            <w:r w:rsidRPr="00A933FD">
              <w:rPr>
                <w:rFonts w:ascii="Times New Roman"/>
                <w:sz w:val="21"/>
                <w:szCs w:val="21"/>
              </w:rPr>
              <w:t>年</w:t>
            </w:r>
            <w:r w:rsidRPr="00A933FD">
              <w:rPr>
                <w:rFonts w:ascii="Times New Roman"/>
                <w:sz w:val="21"/>
                <w:szCs w:val="21"/>
              </w:rPr>
              <w:t>03</w:t>
            </w:r>
            <w:r w:rsidRPr="00A933FD">
              <w:rPr>
                <w:rFonts w:ascii="Times New Roman"/>
                <w:sz w:val="21"/>
                <w:szCs w:val="21"/>
              </w:rPr>
              <w:t>卷</w:t>
            </w:r>
            <w:r w:rsidRPr="00A933FD">
              <w:rPr>
                <w:rFonts w:ascii="Times New Roman"/>
                <w:sz w:val="21"/>
                <w:szCs w:val="21"/>
              </w:rPr>
              <w:t>88-92</w:t>
            </w:r>
            <w:r w:rsidRPr="00A933FD">
              <w:rPr>
                <w:rFonts w:ascii="Times New Roman"/>
                <w:sz w:val="21"/>
                <w:szCs w:val="21"/>
              </w:rPr>
              <w:t>页</w:t>
            </w:r>
          </w:p>
        </w:tc>
        <w:tc>
          <w:tcPr>
            <w:tcW w:w="0" w:type="auto"/>
            <w:vAlign w:val="center"/>
          </w:tcPr>
          <w:p w:rsidR="00526033" w:rsidRPr="00A933FD" w:rsidRDefault="00526033" w:rsidP="00526033">
            <w:pPr>
              <w:jc w:val="center"/>
              <w:rPr>
                <w:rFonts w:ascii="Times New Roman" w:hAnsi="Times New Roman" w:cs="Times New Roman"/>
                <w:szCs w:val="21"/>
              </w:rPr>
            </w:pPr>
            <w:r w:rsidRPr="00A933FD">
              <w:rPr>
                <w:rFonts w:ascii="Times New Roman" w:hAnsi="Times New Roman" w:cs="Times New Roman"/>
                <w:szCs w:val="21"/>
              </w:rPr>
              <w:t>2015</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未标注</w:t>
            </w:r>
          </w:p>
        </w:tc>
        <w:tc>
          <w:tcPr>
            <w:tcW w:w="0" w:type="auto"/>
            <w:vAlign w:val="center"/>
          </w:tcPr>
          <w:p w:rsidR="00526033" w:rsidRPr="00A933FD" w:rsidRDefault="00526033" w:rsidP="00526033">
            <w:pPr>
              <w:pStyle w:val="a6"/>
              <w:adjustRightInd w:val="0"/>
              <w:spacing w:after="50" w:line="240" w:lineRule="auto"/>
              <w:ind w:firstLineChars="0" w:firstLine="0"/>
              <w:jc w:val="center"/>
              <w:outlineLvl w:val="1"/>
              <w:rPr>
                <w:rFonts w:ascii="Times New Roman"/>
                <w:sz w:val="21"/>
                <w:szCs w:val="21"/>
              </w:rPr>
            </w:pPr>
            <w:r w:rsidRPr="00A933FD">
              <w:rPr>
                <w:rFonts w:ascii="Times New Roman"/>
                <w:sz w:val="21"/>
                <w:szCs w:val="21"/>
              </w:rPr>
              <w:t>郭菊娥</w:t>
            </w:r>
          </w:p>
        </w:tc>
      </w:tr>
    </w:tbl>
    <w:p w:rsidR="00526033" w:rsidRPr="00A933FD" w:rsidRDefault="00526033" w:rsidP="00A933FD">
      <w:pPr>
        <w:pStyle w:val="a6"/>
        <w:ind w:firstLineChars="0" w:firstLine="0"/>
        <w:jc w:val="center"/>
        <w:rPr>
          <w:rFonts w:ascii="宋体" w:hAnsi="宋体" w:cs="Courier"/>
          <w:b/>
          <w:kern w:val="0"/>
          <w:sz w:val="28"/>
          <w:szCs w:val="28"/>
        </w:rPr>
      </w:pPr>
    </w:p>
    <w:sectPr w:rsidR="00526033" w:rsidRPr="00A933FD"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CE" w:rsidRDefault="00C43BCE" w:rsidP="001938A0">
      <w:r>
        <w:separator/>
      </w:r>
    </w:p>
  </w:endnote>
  <w:endnote w:type="continuationSeparator" w:id="0">
    <w:p w:rsidR="00C43BCE" w:rsidRDefault="00C43BCE"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CE" w:rsidRDefault="00C43BCE" w:rsidP="001938A0">
      <w:r>
        <w:separator/>
      </w:r>
    </w:p>
  </w:footnote>
  <w:footnote w:type="continuationSeparator" w:id="0">
    <w:p w:rsidR="00C43BCE" w:rsidRDefault="00C43BCE"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A0"/>
    <w:rsid w:val="000170A6"/>
    <w:rsid w:val="00053CC3"/>
    <w:rsid w:val="000A25AF"/>
    <w:rsid w:val="000F1937"/>
    <w:rsid w:val="001013EC"/>
    <w:rsid w:val="0012420E"/>
    <w:rsid w:val="00145620"/>
    <w:rsid w:val="00174092"/>
    <w:rsid w:val="001938A0"/>
    <w:rsid w:val="001A7B8B"/>
    <w:rsid w:val="001B220B"/>
    <w:rsid w:val="001E0DE7"/>
    <w:rsid w:val="001F5C9D"/>
    <w:rsid w:val="00205F09"/>
    <w:rsid w:val="00243F18"/>
    <w:rsid w:val="00264021"/>
    <w:rsid w:val="00273937"/>
    <w:rsid w:val="002827D6"/>
    <w:rsid w:val="002832A6"/>
    <w:rsid w:val="002E3463"/>
    <w:rsid w:val="002F2121"/>
    <w:rsid w:val="00301B88"/>
    <w:rsid w:val="00361455"/>
    <w:rsid w:val="003D0B97"/>
    <w:rsid w:val="003F2C3D"/>
    <w:rsid w:val="00434E96"/>
    <w:rsid w:val="005050D9"/>
    <w:rsid w:val="00520D99"/>
    <w:rsid w:val="00526033"/>
    <w:rsid w:val="00543591"/>
    <w:rsid w:val="005743A1"/>
    <w:rsid w:val="005B41C6"/>
    <w:rsid w:val="005D18B1"/>
    <w:rsid w:val="0067284D"/>
    <w:rsid w:val="0067692D"/>
    <w:rsid w:val="00780858"/>
    <w:rsid w:val="007C2DBA"/>
    <w:rsid w:val="00817F11"/>
    <w:rsid w:val="00865812"/>
    <w:rsid w:val="00877D1A"/>
    <w:rsid w:val="008C6A47"/>
    <w:rsid w:val="008D304C"/>
    <w:rsid w:val="00924BB4"/>
    <w:rsid w:val="0094635B"/>
    <w:rsid w:val="009569E9"/>
    <w:rsid w:val="009A52EC"/>
    <w:rsid w:val="009E1301"/>
    <w:rsid w:val="00A4766D"/>
    <w:rsid w:val="00A56053"/>
    <w:rsid w:val="00A866EB"/>
    <w:rsid w:val="00A8792C"/>
    <w:rsid w:val="00A933FD"/>
    <w:rsid w:val="00AE3D4A"/>
    <w:rsid w:val="00B0063F"/>
    <w:rsid w:val="00B361E3"/>
    <w:rsid w:val="00B3635A"/>
    <w:rsid w:val="00BC352C"/>
    <w:rsid w:val="00C03FA7"/>
    <w:rsid w:val="00C43BCE"/>
    <w:rsid w:val="00C8575D"/>
    <w:rsid w:val="00C91C4A"/>
    <w:rsid w:val="00C9620A"/>
    <w:rsid w:val="00CC4838"/>
    <w:rsid w:val="00D03B97"/>
    <w:rsid w:val="00D146F6"/>
    <w:rsid w:val="00D15904"/>
    <w:rsid w:val="00D84021"/>
    <w:rsid w:val="00D90385"/>
    <w:rsid w:val="00DF0D7D"/>
    <w:rsid w:val="00DF41B6"/>
    <w:rsid w:val="00DF5562"/>
    <w:rsid w:val="00E542AE"/>
    <w:rsid w:val="00E8469F"/>
    <w:rsid w:val="00E915A4"/>
    <w:rsid w:val="00E922CF"/>
    <w:rsid w:val="00F23D16"/>
    <w:rsid w:val="00F46EAF"/>
    <w:rsid w:val="00F66C97"/>
    <w:rsid w:val="00FB2538"/>
    <w:rsid w:val="00FD7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64021"/>
    <w:rPr>
      <w:rFonts w:ascii="仿宋_GB2312" w:eastAsia="宋体" w:hAnsi="Times New Roman" w:cs="Times New Roman"/>
      <w:sz w:val="24"/>
      <w:szCs w:val="24"/>
    </w:rPr>
  </w:style>
  <w:style w:type="character" w:customStyle="1" w:styleId="arttitle">
    <w:name w:val="art_title"/>
    <w:basedOn w:val="a0"/>
    <w:rsid w:val="00A933FD"/>
  </w:style>
  <w:style w:type="character" w:customStyle="1" w:styleId="serialtitle">
    <w:name w:val="serial_title"/>
    <w:basedOn w:val="a0"/>
    <w:rsid w:val="00A933FD"/>
  </w:style>
  <w:style w:type="character" w:customStyle="1" w:styleId="authors">
    <w:name w:val="authors"/>
    <w:basedOn w:val="a0"/>
    <w:rsid w:val="00A933FD"/>
  </w:style>
  <w:style w:type="character" w:customStyle="1" w:styleId="volumeissue">
    <w:name w:val="volume_issue"/>
    <w:basedOn w:val="a0"/>
    <w:rsid w:val="00A933FD"/>
  </w:style>
  <w:style w:type="character" w:customStyle="1" w:styleId="pagerange">
    <w:name w:val="page_range"/>
    <w:basedOn w:val="a0"/>
    <w:rsid w:val="00A9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64021"/>
    <w:rPr>
      <w:rFonts w:ascii="仿宋_GB2312" w:eastAsia="宋体" w:hAnsi="Times New Roman" w:cs="Times New Roman"/>
      <w:sz w:val="24"/>
      <w:szCs w:val="24"/>
    </w:rPr>
  </w:style>
  <w:style w:type="character" w:customStyle="1" w:styleId="arttitle">
    <w:name w:val="art_title"/>
    <w:basedOn w:val="a0"/>
    <w:rsid w:val="00A933FD"/>
  </w:style>
  <w:style w:type="character" w:customStyle="1" w:styleId="serialtitle">
    <w:name w:val="serial_title"/>
    <w:basedOn w:val="a0"/>
    <w:rsid w:val="00A933FD"/>
  </w:style>
  <w:style w:type="character" w:customStyle="1" w:styleId="authors">
    <w:name w:val="authors"/>
    <w:basedOn w:val="a0"/>
    <w:rsid w:val="00A933FD"/>
  </w:style>
  <w:style w:type="character" w:customStyle="1" w:styleId="volumeissue">
    <w:name w:val="volume_issue"/>
    <w:basedOn w:val="a0"/>
    <w:rsid w:val="00A933FD"/>
  </w:style>
  <w:style w:type="character" w:customStyle="1" w:styleId="pagerange">
    <w:name w:val="page_range"/>
    <w:basedOn w:val="a0"/>
    <w:rsid w:val="00A9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294</Words>
  <Characters>1682</Characters>
  <Application>Microsoft Office Word</Application>
  <DocSecurity>0</DocSecurity>
  <Lines>14</Lines>
  <Paragraphs>3</Paragraphs>
  <ScaleCrop>false</ScaleCrop>
  <Company>中国石油大学</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张欣</cp:lastModifiedBy>
  <cp:revision>68</cp:revision>
  <dcterms:created xsi:type="dcterms:W3CDTF">2019-10-08T07:25:00Z</dcterms:created>
  <dcterms:modified xsi:type="dcterms:W3CDTF">2020-11-19T02:59:00Z</dcterms:modified>
</cp:coreProperties>
</file>