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ascii="华文中宋" w:hAnsi="华文中宋" w:eastAsia="华文中宋" w:cs="华文中宋"/>
          <w:sz w:val="32"/>
          <w:szCs w:val="32"/>
        </w:rPr>
      </w:pPr>
      <w:r>
        <w:rPr>
          <w:rFonts w:hint="eastAsia" w:ascii="华文中宋" w:hAnsi="华文中宋" w:eastAsia="华文中宋" w:cs="华文中宋"/>
          <w:sz w:val="32"/>
          <w:szCs w:val="32"/>
          <w:lang w:val="en-US" w:eastAsia="zh-CN"/>
        </w:rPr>
        <w:t xml:space="preserve">   </w:t>
      </w:r>
      <w:r>
        <w:rPr>
          <w:rFonts w:hint="eastAsia" w:ascii="华文中宋" w:hAnsi="华文中宋" w:eastAsia="华文中宋" w:cs="华文中宋"/>
          <w:sz w:val="32"/>
          <w:szCs w:val="32"/>
        </w:rPr>
        <w:t>渭南高新区</w:t>
      </w:r>
      <w:r>
        <w:rPr>
          <w:rFonts w:hint="eastAsia" w:ascii="华文中宋" w:hAnsi="华文中宋" w:eastAsia="华文中宋" w:cs="华文中宋"/>
          <w:sz w:val="32"/>
          <w:szCs w:val="32"/>
          <w:lang w:eastAsia="zh-CN"/>
        </w:rPr>
        <w:t>重点</w:t>
      </w:r>
      <w:r>
        <w:rPr>
          <w:rFonts w:hint="eastAsia" w:ascii="华文中宋" w:hAnsi="华文中宋" w:eastAsia="华文中宋" w:cs="华文中宋"/>
          <w:sz w:val="32"/>
          <w:szCs w:val="32"/>
        </w:rPr>
        <w:t>技术需求汇总表</w:t>
      </w:r>
    </w:p>
    <w:tbl>
      <w:tblPr>
        <w:tblpPr w:leftFromText="180" w:rightFromText="180" w:vertAnchor="text" w:horzAnchor="page" w:tblpX="1167" w:tblpY="157"/>
        <w:tblOverlap w:val="never"/>
        <w:tblW w:w="149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8"/>
        <w:gridCol w:w="1419"/>
        <w:gridCol w:w="2411"/>
        <w:gridCol w:w="3086"/>
        <w:gridCol w:w="3793"/>
        <w:gridCol w:w="1253"/>
        <w:gridCol w:w="1007"/>
        <w:gridCol w:w="14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Align w:val="top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序号</w:t>
            </w:r>
          </w:p>
        </w:tc>
        <w:tc>
          <w:tcPr>
            <w:tcW w:w="1419" w:type="dxa"/>
            <w:vAlign w:val="top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企业</w:t>
            </w:r>
          </w:p>
          <w:p>
            <w:pPr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名称</w:t>
            </w:r>
          </w:p>
        </w:tc>
        <w:tc>
          <w:tcPr>
            <w:tcW w:w="2411" w:type="dxa"/>
            <w:vAlign w:val="top"/>
          </w:tcPr>
          <w:p>
            <w:pPr>
              <w:spacing w:line="320" w:lineRule="exact"/>
              <w:ind w:firstLine="482" w:firstLineChars="200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技术需求名称</w:t>
            </w:r>
          </w:p>
        </w:tc>
        <w:tc>
          <w:tcPr>
            <w:tcW w:w="3086" w:type="dxa"/>
            <w:vAlign w:val="top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技术需求</w:t>
            </w:r>
          </w:p>
        </w:tc>
        <w:tc>
          <w:tcPr>
            <w:tcW w:w="3793" w:type="dxa"/>
            <w:vAlign w:val="top"/>
          </w:tcPr>
          <w:p>
            <w:pPr>
              <w:spacing w:line="320" w:lineRule="exact"/>
              <w:ind w:firstLine="1205" w:firstLineChars="500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拟达到目标</w:t>
            </w:r>
          </w:p>
        </w:tc>
        <w:tc>
          <w:tcPr>
            <w:tcW w:w="1253" w:type="dxa"/>
            <w:vAlign w:val="top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拟合作方式</w:t>
            </w:r>
          </w:p>
        </w:tc>
        <w:tc>
          <w:tcPr>
            <w:tcW w:w="1007" w:type="dxa"/>
            <w:vAlign w:val="top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联系人</w:t>
            </w:r>
          </w:p>
        </w:tc>
        <w:tc>
          <w:tcPr>
            <w:tcW w:w="1415" w:type="dxa"/>
            <w:vAlign w:val="top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联系</w:t>
            </w:r>
          </w:p>
          <w:p>
            <w:pPr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</w:t>
            </w:r>
          </w:p>
        </w:tc>
        <w:tc>
          <w:tcPr>
            <w:tcW w:w="1419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  <w:lang w:eastAsia="zh-CN"/>
              </w:rPr>
              <w:t>陕西中联西部土方机械有限公司</w:t>
            </w:r>
          </w:p>
        </w:tc>
        <w:tc>
          <w:tcPr>
            <w:tcW w:w="2411" w:type="dxa"/>
            <w:vAlign w:val="center"/>
          </w:tcPr>
          <w:p>
            <w:pPr>
              <w:numPr>
                <w:ilvl w:val="0"/>
                <w:numId w:val="1"/>
              </w:numPr>
              <w:spacing w:line="320" w:lineRule="exact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挖掘机整机精准的机电液一体化设计技术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；</w:t>
            </w:r>
          </w:p>
          <w:p>
            <w:pPr>
              <w:numPr>
                <w:ilvl w:val="0"/>
                <w:numId w:val="1"/>
              </w:numPr>
              <w:spacing w:line="320" w:lineRule="exac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推土机模块化设计技术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；</w:t>
            </w:r>
          </w:p>
          <w:p>
            <w:pPr>
              <w:numPr>
                <w:ilvl w:val="0"/>
                <w:numId w:val="1"/>
              </w:numPr>
              <w:spacing w:line="320" w:lineRule="exac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整机远程控制及智能化控制技术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；</w:t>
            </w:r>
          </w:p>
          <w:p>
            <w:pPr>
              <w:numPr>
                <w:ilvl w:val="0"/>
                <w:numId w:val="1"/>
              </w:numPr>
              <w:spacing w:line="320" w:lineRule="exac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推土机全液压控制技术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；</w:t>
            </w:r>
          </w:p>
          <w:p>
            <w:pPr>
              <w:numPr>
                <w:ilvl w:val="0"/>
                <w:numId w:val="1"/>
              </w:numPr>
              <w:spacing w:line="320" w:lineRule="exac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整机测试及评价技术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；</w:t>
            </w:r>
          </w:p>
          <w:p>
            <w:pPr>
              <w:numPr>
                <w:ilvl w:val="0"/>
                <w:numId w:val="1"/>
              </w:numPr>
              <w:spacing w:line="320" w:lineRule="exac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整机节能及降噪技术。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黑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086" w:type="dxa"/>
            <w:vAlign w:val="center"/>
          </w:tcPr>
          <w:p>
            <w:pPr>
              <w:numPr>
                <w:numId w:val="0"/>
              </w:numPr>
              <w:spacing w:line="320" w:lineRule="exact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szCs w:val="21"/>
              </w:rPr>
              <w:t>挖掘机整机精准的机电液一体化设计技术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；</w:t>
            </w:r>
          </w:p>
          <w:p>
            <w:pPr>
              <w:numPr>
                <w:numId w:val="0"/>
              </w:numPr>
              <w:spacing w:line="320" w:lineRule="exac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szCs w:val="21"/>
              </w:rPr>
              <w:t>推土机模块化设计技术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；</w:t>
            </w:r>
          </w:p>
          <w:p>
            <w:pPr>
              <w:numPr>
                <w:numId w:val="0"/>
              </w:numPr>
              <w:spacing w:line="320" w:lineRule="exac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3.</w:t>
            </w:r>
            <w:r>
              <w:rPr>
                <w:rFonts w:hint="eastAsia" w:ascii="仿宋" w:hAnsi="仿宋" w:eastAsia="仿宋" w:cs="仿宋"/>
                <w:szCs w:val="21"/>
              </w:rPr>
              <w:t>整机远程控制及智能化控制技术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；</w:t>
            </w:r>
          </w:p>
          <w:p>
            <w:pPr>
              <w:numPr>
                <w:numId w:val="0"/>
              </w:numPr>
              <w:spacing w:line="320" w:lineRule="exac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4.</w:t>
            </w:r>
            <w:r>
              <w:rPr>
                <w:rFonts w:hint="eastAsia" w:ascii="仿宋" w:hAnsi="仿宋" w:eastAsia="仿宋" w:cs="仿宋"/>
                <w:szCs w:val="21"/>
              </w:rPr>
              <w:t>推土机全液压控制技术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；</w:t>
            </w:r>
          </w:p>
          <w:p>
            <w:pPr>
              <w:numPr>
                <w:numId w:val="0"/>
              </w:numPr>
              <w:spacing w:line="320" w:lineRule="exac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5.</w:t>
            </w:r>
            <w:r>
              <w:rPr>
                <w:rFonts w:hint="eastAsia" w:ascii="仿宋" w:hAnsi="仿宋" w:eastAsia="仿宋" w:cs="仿宋"/>
                <w:szCs w:val="21"/>
              </w:rPr>
              <w:t>整机测试及评价技术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；</w:t>
            </w:r>
          </w:p>
          <w:p>
            <w:pPr>
              <w:numPr>
                <w:numId w:val="0"/>
              </w:numPr>
              <w:spacing w:line="320" w:lineRule="exac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6.</w:t>
            </w:r>
            <w:r>
              <w:rPr>
                <w:rFonts w:hint="eastAsia" w:ascii="仿宋" w:hAnsi="仿宋" w:eastAsia="仿宋" w:cs="仿宋"/>
                <w:szCs w:val="21"/>
              </w:rPr>
              <w:t>整机节能及降噪技术。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黑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93" w:type="dxa"/>
            <w:vAlign w:val="center"/>
          </w:tcPr>
          <w:p>
            <w:pPr>
              <w:numPr>
                <w:numId w:val="0"/>
              </w:numPr>
              <w:spacing w:line="320" w:lineRule="exact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szCs w:val="21"/>
              </w:rPr>
              <w:t>挖掘机整机精准的机电液一体化设计技术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；</w:t>
            </w:r>
          </w:p>
          <w:p>
            <w:pPr>
              <w:numPr>
                <w:numId w:val="0"/>
              </w:numPr>
              <w:spacing w:line="320" w:lineRule="exac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szCs w:val="21"/>
              </w:rPr>
              <w:t>推土机模块化设计技术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；</w:t>
            </w:r>
          </w:p>
          <w:p>
            <w:pPr>
              <w:numPr>
                <w:numId w:val="0"/>
              </w:numPr>
              <w:spacing w:line="320" w:lineRule="exac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3.</w:t>
            </w:r>
            <w:r>
              <w:rPr>
                <w:rFonts w:hint="eastAsia" w:ascii="仿宋" w:hAnsi="仿宋" w:eastAsia="仿宋" w:cs="仿宋"/>
                <w:szCs w:val="21"/>
              </w:rPr>
              <w:t>整机远程控制及智能化控制技术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；</w:t>
            </w:r>
          </w:p>
          <w:p>
            <w:pPr>
              <w:numPr>
                <w:numId w:val="0"/>
              </w:numPr>
              <w:spacing w:line="320" w:lineRule="exac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4.</w:t>
            </w:r>
            <w:r>
              <w:rPr>
                <w:rFonts w:hint="eastAsia" w:ascii="仿宋" w:hAnsi="仿宋" w:eastAsia="仿宋" w:cs="仿宋"/>
                <w:szCs w:val="21"/>
              </w:rPr>
              <w:t>推土机全液压控制技术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；</w:t>
            </w:r>
          </w:p>
          <w:p>
            <w:pPr>
              <w:numPr>
                <w:numId w:val="0"/>
              </w:numPr>
              <w:spacing w:line="320" w:lineRule="exac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5.</w:t>
            </w:r>
            <w:r>
              <w:rPr>
                <w:rFonts w:hint="eastAsia" w:ascii="仿宋" w:hAnsi="仿宋" w:eastAsia="仿宋" w:cs="仿宋"/>
                <w:szCs w:val="21"/>
              </w:rPr>
              <w:t>整机测试及评价技术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；</w:t>
            </w:r>
          </w:p>
          <w:p>
            <w:pPr>
              <w:numPr>
                <w:numId w:val="0"/>
              </w:numPr>
              <w:spacing w:line="320" w:lineRule="exac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6.</w:t>
            </w:r>
            <w:r>
              <w:rPr>
                <w:rFonts w:hint="eastAsia" w:ascii="仿宋" w:hAnsi="仿宋" w:eastAsia="仿宋" w:cs="仿宋"/>
                <w:szCs w:val="21"/>
              </w:rPr>
              <w:t>整机节能及降噪技术。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黑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53" w:type="dxa"/>
            <w:vAlign w:val="center"/>
          </w:tcPr>
          <w:p>
            <w:pPr>
              <w:spacing w:line="360" w:lineRule="auto"/>
              <w:ind w:left="241" w:hanging="210" w:hangingChars="100"/>
              <w:rPr>
                <w:rFonts w:hint="eastAsia" w:ascii="仿宋" w:hAnsi="仿宋" w:eastAsia="仿宋" w:cs="仿宋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pacing w:line="360" w:lineRule="auto"/>
              <w:ind w:left="241" w:hanging="210" w:hangingChars="100"/>
              <w:rPr>
                <w:rFonts w:hint="eastAsia" w:ascii="仿宋" w:hAnsi="仿宋" w:eastAsia="仿宋" w:cs="仿宋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联合开发</w:t>
            </w:r>
          </w:p>
          <w:p>
            <w:pPr>
              <w:spacing w:line="360" w:lineRule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07" w:type="dxa"/>
            <w:vAlign w:val="center"/>
          </w:tcPr>
          <w:p>
            <w:pPr>
              <w:widowControl/>
              <w:ind w:firstLine="210" w:firstLineChars="100"/>
              <w:jc w:val="both"/>
              <w:rPr>
                <w:rFonts w:hint="eastAsia" w:ascii="仿宋_GB2312" w:hAnsi="宋体" w:eastAsia="仿宋_GB2312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  <w:lang w:eastAsia="zh-CN"/>
              </w:rPr>
              <w:t>李静</w:t>
            </w:r>
          </w:p>
        </w:tc>
        <w:tc>
          <w:tcPr>
            <w:tcW w:w="1415" w:type="dxa"/>
            <w:vAlign w:val="center"/>
          </w:tcPr>
          <w:p>
            <w:pPr>
              <w:widowControl/>
              <w:jc w:val="both"/>
              <w:rPr>
                <w:rFonts w:hint="eastAsia" w:ascii="仿宋_GB2312" w:hAnsi="宋体" w:eastAsia="仿宋_GB2312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  <w:lang w:val="en-US" w:eastAsia="zh-CN"/>
              </w:rPr>
              <w:t>18892056105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58" w:type="dxa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</w:t>
            </w:r>
          </w:p>
        </w:tc>
        <w:tc>
          <w:tcPr>
            <w:tcW w:w="1419" w:type="dxa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天臣新能源（渭南）有限公司</w:t>
            </w:r>
          </w:p>
        </w:tc>
        <w:tc>
          <w:tcPr>
            <w:tcW w:w="2411" w:type="dxa"/>
            <w:vAlign w:val="top"/>
          </w:tcPr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 xml:space="preserve"> </w:t>
            </w:r>
          </w:p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</w:p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bCs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氧化亚硅负极活性材料技术</w:t>
            </w:r>
          </w:p>
        </w:tc>
        <w:tc>
          <w:tcPr>
            <w:tcW w:w="3086" w:type="dxa"/>
            <w:vAlign w:val="top"/>
          </w:tcPr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 xml:space="preserve"> </w:t>
            </w:r>
          </w:p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</w:p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氧化亚硅负极活性材料。</w:t>
            </w:r>
          </w:p>
        </w:tc>
        <w:tc>
          <w:tcPr>
            <w:tcW w:w="3793" w:type="dxa"/>
            <w:vAlign w:val="top"/>
          </w:tcPr>
          <w:p>
            <w:pPr>
              <w:spacing w:line="320" w:lineRule="exact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颗粒度1-5um；</w:t>
            </w:r>
          </w:p>
          <w:p>
            <w:pPr>
              <w:spacing w:line="360" w:lineRule="auto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提高锂电池电容量约30%；</w:t>
            </w:r>
          </w:p>
        </w:tc>
        <w:tc>
          <w:tcPr>
            <w:tcW w:w="1253" w:type="dxa"/>
            <w:vAlign w:val="top"/>
          </w:tcPr>
          <w:p>
            <w:pPr>
              <w:spacing w:line="320" w:lineRule="exact"/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spacing w:line="320" w:lineRule="exact"/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联合开发</w:t>
            </w:r>
          </w:p>
          <w:p>
            <w:pPr>
              <w:spacing w:line="32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07" w:type="dxa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李静</w:t>
            </w:r>
          </w:p>
        </w:tc>
        <w:tc>
          <w:tcPr>
            <w:tcW w:w="1415" w:type="dxa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18892056105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6" w:hRule="atLeast"/>
        </w:trPr>
        <w:tc>
          <w:tcPr>
            <w:tcW w:w="558" w:type="dxa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3</w:t>
            </w:r>
          </w:p>
          <w:p>
            <w:pPr>
              <w:spacing w:line="320" w:lineRule="exact"/>
              <w:ind w:firstLine="210" w:firstLineChars="10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419" w:type="dxa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渭南高新区木王科技有限公司</w:t>
            </w:r>
          </w:p>
        </w:tc>
        <w:tc>
          <w:tcPr>
            <w:tcW w:w="2411" w:type="dxa"/>
            <w:vAlign w:val="top"/>
          </w:tcPr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</w:p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Pd合金原材料加工技术</w:t>
            </w:r>
          </w:p>
        </w:tc>
        <w:tc>
          <w:tcPr>
            <w:tcW w:w="3086" w:type="dxa"/>
            <w:vAlign w:val="top"/>
          </w:tcPr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贵金属钯合金成本高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的问题；</w:t>
            </w:r>
          </w:p>
          <w:p>
            <w:pPr>
              <w:spacing w:line="320" w:lineRule="exact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2.机械加工过程中容易黏刀导致零件合格率低。</w:t>
            </w:r>
          </w:p>
        </w:tc>
        <w:tc>
          <w:tcPr>
            <w:tcW w:w="3793" w:type="dxa"/>
            <w:vAlign w:val="top"/>
          </w:tcPr>
          <w:p>
            <w:pPr>
              <w:spacing w:line="32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希望研发突破此项加工技术，通过选用合适的刀具油料在加工过程中提高零件良率、有效回收废料等方式有效降低产品成本，实现量产。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1253" w:type="dxa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联合开发</w:t>
            </w:r>
          </w:p>
          <w:p>
            <w:pPr>
              <w:spacing w:line="32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spacing w:line="320" w:lineRule="exact"/>
              <w:jc w:val="both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专利或成果转让</w:t>
            </w:r>
          </w:p>
        </w:tc>
        <w:tc>
          <w:tcPr>
            <w:tcW w:w="1007" w:type="dxa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1"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李静</w:t>
            </w:r>
          </w:p>
        </w:tc>
        <w:tc>
          <w:tcPr>
            <w:tcW w:w="1415" w:type="dxa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1"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18892056105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6" w:hRule="atLeast"/>
        </w:trPr>
        <w:tc>
          <w:tcPr>
            <w:tcW w:w="558" w:type="dxa"/>
            <w:vAlign w:val="top"/>
          </w:tcPr>
          <w:p>
            <w:pPr>
              <w:spacing w:line="32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419" w:type="dxa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渭南科赛机电设备有限责任公司</w:t>
            </w:r>
          </w:p>
        </w:tc>
        <w:tc>
          <w:tcPr>
            <w:tcW w:w="2411" w:type="dxa"/>
            <w:vAlign w:val="top"/>
          </w:tcPr>
          <w:p>
            <w:pPr>
              <w:spacing w:line="32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用CCD/CMOS检测印刷误差技术</w:t>
            </w:r>
          </w:p>
        </w:tc>
        <w:tc>
          <w:tcPr>
            <w:tcW w:w="3086" w:type="dxa"/>
            <w:vAlign w:val="top"/>
          </w:tcPr>
          <w:p>
            <w:pPr>
              <w:spacing w:line="32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1.在高速下抓拍清晰的图像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以供图像分析处理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；</w:t>
            </w:r>
          </w:p>
          <w:p>
            <w:pPr>
              <w:spacing w:line="32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2.颜色识别能力。</w:t>
            </w:r>
          </w:p>
          <w:p>
            <w:pPr>
              <w:spacing w:line="320" w:lineRule="exact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3.高速下需要达到0.01mm的检测精度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；</w:t>
            </w:r>
          </w:p>
          <w:p>
            <w:pPr>
              <w:spacing w:line="320" w:lineRule="exact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4.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检测部分尺寸有限制，不能太大。</w:t>
            </w:r>
          </w:p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93" w:type="dxa"/>
            <w:vAlign w:val="top"/>
          </w:tcPr>
          <w:p>
            <w:pPr>
              <w:spacing w:line="320" w:lineRule="exact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速度：10~1000米/分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；</w:t>
            </w:r>
          </w:p>
          <w:p>
            <w:pPr>
              <w:spacing w:line="320" w:lineRule="exact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检测精度：0.01mm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；</w:t>
            </w:r>
          </w:p>
          <w:p>
            <w:pPr>
              <w:spacing w:line="320" w:lineRule="exact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控制精度：0.10mm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；</w:t>
            </w:r>
          </w:p>
          <w:p>
            <w:pPr>
              <w:spacing w:line="32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使用温度范围：5~50℃，湿度10~95%。</w:t>
            </w:r>
          </w:p>
          <w:p>
            <w:pPr>
              <w:spacing w:line="320" w:lineRule="exact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MTBF(平均无故障时间)&gt;10000小时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；</w:t>
            </w:r>
          </w:p>
          <w:p>
            <w:pPr>
              <w:spacing w:line="320" w:lineRule="exact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预期目标</w:t>
            </w:r>
          </w:p>
          <w:p>
            <w:pPr>
              <w:spacing w:line="320" w:lineRule="exact"/>
              <w:rPr>
                <w:rFonts w:hint="eastAsia" w:ascii="仿宋" w:hAnsi="仿宋" w:eastAsia="仿宋" w:cs="仿宋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可以不要版误差修正，可以减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少废料，提高效率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eastAsia="zh-CN"/>
              </w:rPr>
              <w:t>；</w:t>
            </w:r>
          </w:p>
          <w:p>
            <w:pPr>
              <w:spacing w:line="320" w:lineRule="exact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节省印刷时给色标预留的边，减少浪费。</w:t>
            </w:r>
          </w:p>
        </w:tc>
        <w:tc>
          <w:tcPr>
            <w:tcW w:w="1253" w:type="dxa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 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委托开发 </w:t>
            </w:r>
          </w:p>
        </w:tc>
        <w:tc>
          <w:tcPr>
            <w:tcW w:w="1007" w:type="dxa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</w:p>
          <w:p>
            <w:pPr>
              <w:spacing w:line="320" w:lineRule="exact"/>
              <w:jc w:val="both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pacing w:line="320" w:lineRule="exact"/>
              <w:jc w:val="both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李静</w:t>
            </w:r>
          </w:p>
        </w:tc>
        <w:tc>
          <w:tcPr>
            <w:tcW w:w="1415" w:type="dxa"/>
            <w:vAlign w:val="top"/>
          </w:tcPr>
          <w:p>
            <w:pPr>
              <w:spacing w:line="320" w:lineRule="exact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 xml:space="preserve">   </w:t>
            </w:r>
          </w:p>
          <w:p>
            <w:pPr>
              <w:spacing w:line="320" w:lineRule="exact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pacing w:line="320" w:lineRule="exact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pacing w:line="320" w:lineRule="exact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18892056105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6" w:hRule="atLeast"/>
        </w:trPr>
        <w:tc>
          <w:tcPr>
            <w:tcW w:w="558" w:type="dxa"/>
            <w:vAlign w:val="top"/>
          </w:tcPr>
          <w:p>
            <w:pPr>
              <w:spacing w:line="320" w:lineRule="exac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>
            <w:pPr>
              <w:spacing w:line="320" w:lineRule="exac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>
            <w:pPr>
              <w:spacing w:line="320" w:lineRule="exac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>
            <w:pPr>
              <w:spacing w:line="320" w:lineRule="exact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419" w:type="dxa"/>
            <w:vAlign w:val="top"/>
          </w:tcPr>
          <w:p>
            <w:pPr>
              <w:spacing w:line="32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渭南美联桥汽车新技术研究院有限公司</w:t>
            </w:r>
          </w:p>
        </w:tc>
        <w:tc>
          <w:tcPr>
            <w:tcW w:w="2411" w:type="dxa"/>
            <w:vAlign w:val="top"/>
          </w:tcPr>
          <w:p>
            <w:pPr>
              <w:spacing w:line="32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车辆智能技术、</w:t>
            </w:r>
          </w:p>
          <w:p>
            <w:pPr>
              <w:spacing w:line="320" w:lineRule="exact"/>
              <w:rPr>
                <w:rFonts w:hint="eastAsia" w:ascii="仿宋" w:hAnsi="仿宋" w:eastAsia="仿宋" w:cs="仿宋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汽车零部件技术</w:t>
            </w:r>
          </w:p>
        </w:tc>
        <w:tc>
          <w:tcPr>
            <w:tcW w:w="3086" w:type="dxa"/>
            <w:vAlign w:val="top"/>
          </w:tcPr>
          <w:p>
            <w:pPr>
              <w:spacing w:line="32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汽车旁通阀、轻型冷端EGR阀、轻型热端EGR阀、双阀口直流电机驱动提开式EGR开发。</w:t>
            </w:r>
          </w:p>
        </w:tc>
        <w:tc>
          <w:tcPr>
            <w:tcW w:w="3793" w:type="dxa"/>
            <w:vAlign w:val="top"/>
          </w:tcPr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主要内容和具体指标：</w:t>
            </w:r>
          </w:p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直流充电机控制EGR阀-冷端，改善开启力小、结焦后卡死状态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；</w:t>
            </w:r>
          </w:p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改善响应时间长，以精确控制气体流量；</w:t>
            </w:r>
          </w:p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EGR模块集成开发，依照给定的边界条件及性能要求，实现自主研发设计并加工完整的EGR系统产品。</w:t>
            </w:r>
          </w:p>
        </w:tc>
        <w:tc>
          <w:tcPr>
            <w:tcW w:w="1253" w:type="dxa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spacing w:line="320" w:lineRule="exact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联合开发</w:t>
            </w:r>
          </w:p>
          <w:p>
            <w:pPr>
              <w:spacing w:line="320" w:lineRule="exact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07" w:type="dxa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李静</w:t>
            </w:r>
          </w:p>
        </w:tc>
        <w:tc>
          <w:tcPr>
            <w:tcW w:w="1415" w:type="dxa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/>
              </w:rPr>
            </w:pP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/>
              </w:rPr>
            </w:pP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/>
              </w:rPr>
            </w:pP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/>
              </w:rPr>
              <w:t>1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8892056105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6" w:hRule="atLeast"/>
        </w:trPr>
        <w:tc>
          <w:tcPr>
            <w:tcW w:w="558" w:type="dxa"/>
            <w:vAlign w:val="top"/>
          </w:tcPr>
          <w:p>
            <w:pPr>
              <w:spacing w:line="320" w:lineRule="exac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>
            <w:pPr>
              <w:spacing w:line="320" w:lineRule="exac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>
            <w:pPr>
              <w:spacing w:line="320" w:lineRule="exac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>
            <w:pPr>
              <w:spacing w:line="320" w:lineRule="exact"/>
              <w:ind w:firstLine="210" w:firstLineChars="100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41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陕西沃泰科技股份有限公司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_GB2312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天线、通讯信号放大及装配自动化</w:t>
            </w:r>
            <w:r>
              <w:rPr>
                <w:rFonts w:hint="eastAsia" w:ascii="仿宋_GB2312" w:hAnsi="宋体" w:eastAsia="仿宋_GB2312"/>
                <w:sz w:val="21"/>
                <w:szCs w:val="21"/>
                <w:lang w:eastAsia="zh-CN"/>
              </w:rPr>
              <w:t>技术</w:t>
            </w:r>
          </w:p>
        </w:tc>
        <w:tc>
          <w:tcPr>
            <w:tcW w:w="3086" w:type="dxa"/>
            <w:vAlign w:val="center"/>
          </w:tcPr>
          <w:p>
            <w:pPr>
              <w:spacing w:line="440" w:lineRule="exact"/>
              <w:rPr>
                <w:rFonts w:hint="eastAsia"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1.NB信号薄弱环境下的数据远程.</w:t>
            </w:r>
          </w:p>
          <w:p>
            <w:pPr>
              <w:spacing w:line="440" w:lineRule="exact"/>
              <w:rPr>
                <w:rFonts w:hint="eastAsia"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2.内置天线的优化.</w:t>
            </w:r>
          </w:p>
          <w:p>
            <w:pPr>
              <w:spacing w:line="440" w:lineRule="exact"/>
              <w:rPr>
                <w:rFonts w:hint="eastAsia"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3.产品的防潮防水.</w:t>
            </w:r>
          </w:p>
          <w:p>
            <w:pPr>
              <w:spacing w:line="440" w:lineRule="exact"/>
              <w:rPr>
                <w:rFonts w:ascii="仿宋_GB2312" w:hAnsi="宋体" w:eastAsia="仿宋_GB2312"/>
                <w:sz w:val="21"/>
                <w:szCs w:val="21"/>
              </w:rPr>
            </w:pPr>
            <w:r>
              <w:rPr>
                <w:rFonts w:ascii="仿宋_GB2312" w:hAnsi="宋体" w:eastAsia="仿宋_GB2312"/>
                <w:sz w:val="21"/>
                <w:szCs w:val="21"/>
              </w:rPr>
              <w:t>4</w:t>
            </w:r>
            <w:r>
              <w:rPr>
                <w:rFonts w:hint="eastAsia" w:ascii="仿宋_GB2312" w:hAnsi="宋体" w:eastAsia="仿宋_GB2312"/>
                <w:sz w:val="21"/>
                <w:szCs w:val="21"/>
              </w:rPr>
              <w:t>.装配环节的自动化设计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93" w:type="dxa"/>
            <w:vAlign w:val="center"/>
          </w:tcPr>
          <w:p>
            <w:pPr>
              <w:numPr>
                <w:ilvl w:val="0"/>
                <w:numId w:val="2"/>
              </w:numPr>
              <w:spacing w:line="440" w:lineRule="exact"/>
              <w:rPr>
                <w:rFonts w:hint="eastAsia"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NB信号薄弱环境下的数据远程.</w:t>
            </w:r>
          </w:p>
          <w:p>
            <w:pPr>
              <w:numPr>
                <w:ilvl w:val="0"/>
                <w:numId w:val="2"/>
              </w:numPr>
              <w:spacing w:line="440" w:lineRule="exact"/>
              <w:rPr>
                <w:rFonts w:hint="eastAsia"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内置天线的优化.</w:t>
            </w:r>
          </w:p>
          <w:p>
            <w:pPr>
              <w:numPr>
                <w:ilvl w:val="0"/>
                <w:numId w:val="2"/>
              </w:numPr>
              <w:spacing w:line="440" w:lineRule="exact"/>
              <w:ind w:left="0" w:leftChars="0" w:firstLine="0" w:firstLineChars="0"/>
              <w:rPr>
                <w:rFonts w:hint="eastAsia"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产品的防潮防水.</w:t>
            </w:r>
          </w:p>
          <w:p>
            <w:pPr>
              <w:numPr>
                <w:ilvl w:val="0"/>
                <w:numId w:val="2"/>
              </w:numPr>
              <w:spacing w:line="440" w:lineRule="exact"/>
              <w:ind w:left="0" w:leftChars="0" w:firstLine="0" w:firstLineChars="0"/>
              <w:rPr>
                <w:rFonts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装配环节的自动化设计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53" w:type="dxa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技术转让技术入股联合开发</w:t>
            </w:r>
          </w:p>
        </w:tc>
        <w:tc>
          <w:tcPr>
            <w:tcW w:w="1007" w:type="dxa"/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  <w:t>李静</w:t>
            </w:r>
          </w:p>
        </w:tc>
        <w:tc>
          <w:tcPr>
            <w:tcW w:w="1415" w:type="dxa"/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1</w:t>
            </w:r>
            <w:r>
              <w:rPr>
                <w:rFonts w:hint="eastAsia" w:ascii="仿宋_GB2312" w:hAnsi="宋体" w:eastAsia="仿宋_GB2312"/>
                <w:sz w:val="21"/>
                <w:szCs w:val="21"/>
                <w:lang w:val="en-US" w:eastAsia="zh-CN"/>
              </w:rPr>
              <w:t>8892056105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6" w:hRule="atLeast"/>
        </w:trPr>
        <w:tc>
          <w:tcPr>
            <w:tcW w:w="558" w:type="dxa"/>
            <w:vAlign w:val="top"/>
          </w:tcPr>
          <w:p>
            <w:pPr>
              <w:spacing w:line="320" w:lineRule="exact"/>
              <w:ind w:firstLine="210" w:firstLineChars="100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>
            <w:pPr>
              <w:spacing w:line="320" w:lineRule="exact"/>
              <w:ind w:firstLine="210" w:firstLineChars="100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>
            <w:pPr>
              <w:spacing w:line="320" w:lineRule="exact"/>
              <w:ind w:firstLine="210" w:firstLineChars="100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419" w:type="dxa"/>
            <w:vAlign w:val="top"/>
          </w:tcPr>
          <w:p>
            <w:pPr>
              <w:spacing w:line="320" w:lineRule="exact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eastAsia="zh-CN"/>
              </w:rPr>
            </w:pPr>
          </w:p>
          <w:p>
            <w:pPr>
              <w:spacing w:line="320" w:lineRule="exact"/>
              <w:rPr>
                <w:rFonts w:hint="eastAsia" w:ascii="仿宋_GB2312" w:hAnsi="宋体" w:eastAsia="仿宋_GB2312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eastAsia="zh-CN"/>
              </w:rPr>
              <w:t>渭南臻诚科技责任有限公司</w:t>
            </w:r>
          </w:p>
        </w:tc>
        <w:tc>
          <w:tcPr>
            <w:tcW w:w="2411" w:type="dxa"/>
            <w:vAlign w:val="top"/>
          </w:tcPr>
          <w:p>
            <w:pPr>
              <w:spacing w:line="360" w:lineRule="auto"/>
              <w:rPr>
                <w:rFonts w:hint="eastAsia" w:ascii="仿宋_GB2312" w:hAnsi="宋体" w:eastAsia="仿宋_GB2312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仿宋_GB2312" w:hAnsi="宋体" w:eastAsia="仿宋_GB2312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二维码高速喷印平台相关技术</w:t>
            </w:r>
          </w:p>
        </w:tc>
        <w:tc>
          <w:tcPr>
            <w:tcW w:w="3086" w:type="dxa"/>
            <w:vAlign w:val="top"/>
          </w:tcPr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1.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二维码高速喷印平台有待进一步提高自主知识产权，摆脱关键部件的进口依赖；</w:t>
            </w:r>
          </w:p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2.公司2019年以来逐渐向智能制造转型。</w:t>
            </w:r>
          </w:p>
        </w:tc>
        <w:tc>
          <w:tcPr>
            <w:tcW w:w="3793" w:type="dxa"/>
            <w:vAlign w:val="top"/>
          </w:tcPr>
          <w:p>
            <w:pPr>
              <w:spacing w:line="440" w:lineRule="exact"/>
              <w:rPr>
                <w:rFonts w:hint="eastAsia" w:ascii="仿宋_GB2312" w:hAnsi="宋体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仿宋_GB2312" w:hAnsi="宋体" w:eastAsia="仿宋_GB2312"/>
                <w:sz w:val="21"/>
                <w:szCs w:val="21"/>
              </w:rPr>
              <w:t>开发高速印刷喷头</w:t>
            </w:r>
            <w:r>
              <w:rPr>
                <w:rFonts w:hint="eastAsia" w:ascii="仿宋_GB2312" w:hAnsi="宋体" w:eastAsia="仿宋_GB2312"/>
                <w:sz w:val="21"/>
                <w:szCs w:val="21"/>
                <w:lang w:val="en-US" w:eastAsia="zh-CN"/>
              </w:rPr>
              <w:t>;</w:t>
            </w:r>
          </w:p>
          <w:p>
            <w:pPr>
              <w:spacing w:line="320" w:lineRule="exact"/>
              <w:rPr>
                <w:rFonts w:hint="eastAsia" w:ascii="仿宋" w:hAnsi="仿宋" w:eastAsia="仿宋" w:cs="仿宋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仿宋_GB2312" w:hAnsi="宋体" w:eastAsia="仿宋_GB2312"/>
                <w:sz w:val="21"/>
                <w:szCs w:val="21"/>
              </w:rPr>
              <w:t>在无人工厂研发方面急需技术转移或高级别专家支持。</w:t>
            </w:r>
          </w:p>
        </w:tc>
        <w:tc>
          <w:tcPr>
            <w:tcW w:w="1253" w:type="dxa"/>
            <w:vAlign w:val="top"/>
          </w:tcPr>
          <w:p>
            <w:pPr>
              <w:spacing w:line="320" w:lineRule="exact"/>
              <w:rPr>
                <w:rFonts w:hint="eastAsia" w:ascii="仿宋_GB2312" w:hAnsi="宋体" w:eastAsia="仿宋_GB2312"/>
                <w:sz w:val="21"/>
                <w:szCs w:val="21"/>
              </w:rPr>
            </w:pPr>
          </w:p>
          <w:p>
            <w:pPr>
              <w:spacing w:line="360" w:lineRule="auto"/>
              <w:ind w:left="241" w:hanging="210" w:hangingChars="100"/>
              <w:rPr>
                <w:rFonts w:hint="eastAsia" w:ascii="仿宋" w:hAnsi="仿宋" w:eastAsia="仿宋" w:cs="仿宋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联合开发</w:t>
            </w:r>
          </w:p>
          <w:p>
            <w:pPr>
              <w:spacing w:line="360" w:lineRule="auto"/>
              <w:rPr>
                <w:rFonts w:hint="eastAsia" w:ascii="仿宋" w:hAnsi="仿宋" w:eastAsia="仿宋" w:cs="仿宋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委托开发</w:t>
            </w:r>
          </w:p>
          <w:p>
            <w:pPr>
              <w:spacing w:line="320" w:lineRule="exact"/>
              <w:rPr>
                <w:rFonts w:hint="eastAsia" w:ascii="仿宋_GB2312" w:hAnsi="宋体" w:eastAsia="仿宋_GB2312" w:cs="黑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07" w:type="dxa"/>
            <w:vAlign w:val="top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b w:val="0"/>
                <w:bCs/>
                <w:sz w:val="21"/>
                <w:szCs w:val="21"/>
                <w:lang w:eastAsia="zh-CN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b w:val="0"/>
                <w:bCs/>
                <w:sz w:val="21"/>
                <w:szCs w:val="21"/>
                <w:lang w:eastAsia="zh-CN"/>
              </w:rPr>
            </w:pPr>
          </w:p>
          <w:p>
            <w:pPr>
              <w:spacing w:line="320" w:lineRule="exact"/>
              <w:jc w:val="both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李静</w:t>
            </w:r>
          </w:p>
        </w:tc>
        <w:tc>
          <w:tcPr>
            <w:tcW w:w="1415" w:type="dxa"/>
            <w:vAlign w:val="top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b w:val="0"/>
                <w:bCs/>
                <w:sz w:val="21"/>
                <w:szCs w:val="21"/>
                <w:lang w:val="en-US" w:eastAsia="zh-CN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b w:val="0"/>
                <w:bCs/>
                <w:sz w:val="21"/>
                <w:szCs w:val="21"/>
                <w:lang w:val="en-US" w:eastAsia="zh-CN"/>
              </w:rPr>
            </w:pPr>
          </w:p>
          <w:p>
            <w:pPr>
              <w:spacing w:line="320" w:lineRule="exact"/>
              <w:jc w:val="both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18892056105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5" w:hRule="atLeast"/>
        </w:trPr>
        <w:tc>
          <w:tcPr>
            <w:tcW w:w="558" w:type="dxa"/>
            <w:vAlign w:val="top"/>
          </w:tcPr>
          <w:p>
            <w:pPr>
              <w:spacing w:line="320" w:lineRule="exact"/>
              <w:ind w:firstLine="210" w:firstLineChars="100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>
            <w:pPr>
              <w:spacing w:line="320" w:lineRule="exact"/>
              <w:ind w:firstLine="210" w:firstLineChars="100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>
            <w:pPr>
              <w:spacing w:line="320" w:lineRule="exact"/>
              <w:ind w:firstLine="210" w:firstLineChars="100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419" w:type="dxa"/>
            <w:vAlign w:val="top"/>
          </w:tcPr>
          <w:p>
            <w:pPr>
              <w:spacing w:line="320" w:lineRule="exact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spacing w:line="320" w:lineRule="exact"/>
              <w:jc w:val="both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渭南秦亚印刷包装机械有限责任公司</w:t>
            </w:r>
          </w:p>
        </w:tc>
        <w:tc>
          <w:tcPr>
            <w:tcW w:w="2411" w:type="dxa"/>
            <w:vAlign w:val="top"/>
          </w:tcPr>
          <w:p>
            <w:pPr>
              <w:spacing w:line="320" w:lineRule="exact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eastAsia="zh-CN"/>
              </w:rPr>
              <w:t>高速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数码喷墨印刷机供墨系统的稳定性技术</w:t>
            </w:r>
          </w:p>
        </w:tc>
        <w:tc>
          <w:tcPr>
            <w:tcW w:w="3086" w:type="dxa"/>
            <w:vAlign w:val="top"/>
          </w:tcPr>
          <w:p>
            <w:pPr>
              <w:spacing w:line="320" w:lineRule="exact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  <w:t>1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工业级高速数码喷墨印刷机供墨系统的稳定性；</w:t>
            </w:r>
          </w:p>
          <w:p>
            <w:pPr>
              <w:spacing w:line="320" w:lineRule="exact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油墨和喷头的适应性问题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3793" w:type="dxa"/>
            <w:vAlign w:val="top"/>
          </w:tcPr>
          <w:p>
            <w:pPr>
              <w:spacing w:line="320" w:lineRule="exact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工业级高速数码喷墨印刷机供墨系统的稳定性，要求打印均匀，无漏打。</w:t>
            </w:r>
          </w:p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53" w:type="dxa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联合开发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07" w:type="dxa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spacing w:line="320" w:lineRule="exact"/>
              <w:jc w:val="both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pacing w:line="320" w:lineRule="exact"/>
              <w:jc w:val="both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李静</w:t>
            </w:r>
          </w:p>
        </w:tc>
        <w:tc>
          <w:tcPr>
            <w:tcW w:w="1415" w:type="dxa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spacing w:line="320" w:lineRule="exact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spacing w:line="320" w:lineRule="exact"/>
              <w:jc w:val="both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8892056105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8" w:hRule="atLeast"/>
        </w:trPr>
        <w:tc>
          <w:tcPr>
            <w:tcW w:w="558" w:type="dxa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spacing w:line="320" w:lineRule="exact"/>
              <w:ind w:firstLine="210" w:firstLineChars="100"/>
              <w:jc w:val="both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9</w:t>
            </w:r>
          </w:p>
        </w:tc>
        <w:tc>
          <w:tcPr>
            <w:tcW w:w="1419" w:type="dxa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渭南正奇印刷包装机械有限公司 </w:t>
            </w:r>
          </w:p>
        </w:tc>
        <w:tc>
          <w:tcPr>
            <w:tcW w:w="2411" w:type="dxa"/>
            <w:vAlign w:val="top"/>
          </w:tcPr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</w:p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</w:p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超高速机组式纸张凹版印刷机技术</w:t>
            </w:r>
          </w:p>
        </w:tc>
        <w:tc>
          <w:tcPr>
            <w:tcW w:w="3086" w:type="dxa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1.承印材料在高速印刷当中表面水分的排出问题；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2.设备在高速印刷中整体机器振动问题。</w:t>
            </w:r>
          </w:p>
        </w:tc>
        <w:tc>
          <w:tcPr>
            <w:tcW w:w="3793" w:type="dxa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1.机组式纸张凹版印刷机印刷速度达到450米/秒、印刷油墨：水性；干燥方式：热空气；承印材料：纸张（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eastAsia="zh-TW"/>
              </w:rPr>
              <w:t>30～120g/m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  <w:vertAlign w:val="superscript"/>
                <w:lang w:eastAsia="zh-TW"/>
              </w:rPr>
              <w:t>2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）；热能回收率达到：95%以上；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2.消除共振。</w:t>
            </w:r>
          </w:p>
        </w:tc>
        <w:tc>
          <w:tcPr>
            <w:tcW w:w="1253" w:type="dxa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spacing w:line="320" w:lineRule="exact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联合开发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spacing w:line="320" w:lineRule="exact"/>
              <w:jc w:val="both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07" w:type="dxa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</w:p>
          <w:p>
            <w:pPr>
              <w:spacing w:line="320" w:lineRule="exact"/>
              <w:jc w:val="both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李静</w:t>
            </w:r>
          </w:p>
        </w:tc>
        <w:tc>
          <w:tcPr>
            <w:tcW w:w="1415" w:type="dxa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18892056105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6" w:hRule="atLeast"/>
        </w:trPr>
        <w:tc>
          <w:tcPr>
            <w:tcW w:w="558" w:type="dxa"/>
            <w:vAlign w:val="top"/>
          </w:tcPr>
          <w:p>
            <w:pPr>
              <w:spacing w:line="320" w:lineRule="exact"/>
              <w:jc w:val="both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pacing w:line="320" w:lineRule="exact"/>
              <w:jc w:val="both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pacing w:line="320" w:lineRule="exact"/>
              <w:jc w:val="both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10</w:t>
            </w:r>
          </w:p>
        </w:tc>
        <w:tc>
          <w:tcPr>
            <w:tcW w:w="141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陕西非凡士三维科技有限公司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3DP工艺技术优化</w:t>
            </w:r>
          </w:p>
        </w:tc>
        <w:tc>
          <w:tcPr>
            <w:tcW w:w="3086" w:type="dxa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1、由于我司在3dp工艺方面经验欠缺，材料（固化剂和粘结剂体系）配方经验不足，望给予配方优化；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2、强度存在缺陷，望给予该方面的技术支持。</w:t>
            </w:r>
          </w:p>
        </w:tc>
        <w:tc>
          <w:tcPr>
            <w:tcW w:w="3793" w:type="dxa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寻求国产可替代配方方案；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强度有所改善，达到铸造需求。</w:t>
            </w:r>
          </w:p>
        </w:tc>
        <w:tc>
          <w:tcPr>
            <w:tcW w:w="1253" w:type="dxa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联合开发</w:t>
            </w:r>
          </w:p>
        </w:tc>
        <w:tc>
          <w:tcPr>
            <w:tcW w:w="1007" w:type="dxa"/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  <w:t>李静</w:t>
            </w:r>
          </w:p>
        </w:tc>
        <w:tc>
          <w:tcPr>
            <w:tcW w:w="1415" w:type="dxa"/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18892056105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6" w:hRule="atLeast"/>
        </w:trPr>
        <w:tc>
          <w:tcPr>
            <w:tcW w:w="558" w:type="dxa"/>
            <w:vAlign w:val="top"/>
          </w:tcPr>
          <w:p>
            <w:pPr>
              <w:spacing w:line="320" w:lineRule="exact"/>
              <w:jc w:val="both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pacing w:line="320" w:lineRule="exact"/>
              <w:jc w:val="both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pacing w:line="320" w:lineRule="exact"/>
              <w:jc w:val="both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11</w:t>
            </w:r>
          </w:p>
        </w:tc>
        <w:tc>
          <w:tcPr>
            <w:tcW w:w="1419" w:type="dxa"/>
            <w:vAlign w:val="top"/>
          </w:tcPr>
          <w:p>
            <w:pPr>
              <w:spacing w:line="32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hint="eastAsia" w:ascii="仿宋_GB2312" w:hAnsi="宋体" w:eastAsia="仿宋_GB2312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西安重装渭南橡胶制品有限公司 </w:t>
            </w:r>
          </w:p>
        </w:tc>
        <w:tc>
          <w:tcPr>
            <w:tcW w:w="2411" w:type="dxa"/>
            <w:vAlign w:val="top"/>
          </w:tcPr>
          <w:p>
            <w:pPr>
              <w:spacing w:line="32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hint="eastAsia" w:ascii="仿宋_GB2312" w:hAnsi="宋体" w:eastAsia="仿宋_GB2312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耐高温输送带相关技术</w:t>
            </w:r>
          </w:p>
        </w:tc>
        <w:tc>
          <w:tcPr>
            <w:tcW w:w="3086" w:type="dxa"/>
            <w:vAlign w:val="top"/>
          </w:tcPr>
          <w:p>
            <w:pPr>
              <w:spacing w:line="32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输送带覆盖胶能够长时间承受180℃以上物料，且能够正常运转。</w:t>
            </w:r>
          </w:p>
          <w:p>
            <w:pPr>
              <w:spacing w:line="32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输送带贴胶能够在高温状态下具有很好的粘合。</w:t>
            </w:r>
          </w:p>
          <w:p>
            <w:pPr>
              <w:spacing w:line="320" w:lineRule="exact"/>
              <w:jc w:val="both"/>
              <w:rPr>
                <w:rFonts w:hint="eastAsia" w:ascii="仿宋_GB2312" w:hAnsi="宋体" w:eastAsia="仿宋_GB2312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能够通过GB T20021-2017 T4标准检测。</w:t>
            </w:r>
          </w:p>
        </w:tc>
        <w:tc>
          <w:tcPr>
            <w:tcW w:w="3793" w:type="dxa"/>
            <w:vAlign w:val="top"/>
          </w:tcPr>
          <w:p>
            <w:pPr>
              <w:spacing w:line="32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hint="eastAsia" w:ascii="仿宋_GB2312" w:hAnsi="宋体" w:eastAsia="仿宋_GB2312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现需研制能够长期承受180℃以上、短期承受400℃-600℃的物料，期望使用寿命达到8-12个月。</w:t>
            </w:r>
          </w:p>
        </w:tc>
        <w:tc>
          <w:tcPr>
            <w:tcW w:w="1253" w:type="dxa"/>
            <w:vAlign w:val="top"/>
          </w:tcPr>
          <w:p>
            <w:pPr>
              <w:spacing w:line="320" w:lineRule="exact"/>
              <w:ind w:firstLine="315" w:firstLineChars="15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专利或成果转让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07" w:type="dxa"/>
            <w:vAlign w:val="top"/>
          </w:tcPr>
          <w:p>
            <w:pPr>
              <w:spacing w:line="320" w:lineRule="exact"/>
              <w:rPr>
                <w:rFonts w:hint="eastAsia" w:ascii="仿宋_GB2312" w:hAnsi="宋体" w:eastAsia="仿宋_GB2312" w:cs="黑体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pacing w:line="320" w:lineRule="exact"/>
              <w:rPr>
                <w:rFonts w:hint="eastAsia" w:ascii="仿宋_GB2312" w:hAnsi="宋体" w:eastAsia="仿宋_GB2312" w:cs="黑体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pacing w:line="320" w:lineRule="exact"/>
              <w:rPr>
                <w:rFonts w:hint="eastAsia" w:ascii="仿宋_GB2312" w:hAnsi="宋体" w:eastAsia="仿宋_GB2312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黑体"/>
                <w:kern w:val="2"/>
                <w:sz w:val="21"/>
                <w:szCs w:val="21"/>
                <w:lang w:val="en-US" w:eastAsia="zh-CN" w:bidi="ar-SA"/>
              </w:rPr>
              <w:t>李静</w:t>
            </w:r>
          </w:p>
        </w:tc>
        <w:tc>
          <w:tcPr>
            <w:tcW w:w="1415" w:type="dxa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hint="eastAsia" w:ascii="仿宋_GB2312" w:hAnsi="宋体" w:eastAsia="仿宋_GB2312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黑体"/>
                <w:kern w:val="2"/>
                <w:sz w:val="21"/>
                <w:szCs w:val="21"/>
                <w:lang w:val="en-US" w:eastAsia="zh-CN" w:bidi="ar-SA"/>
              </w:rPr>
              <w:t>18892056105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9" w:hRule="atLeast"/>
        </w:trPr>
        <w:tc>
          <w:tcPr>
            <w:tcW w:w="558" w:type="dxa"/>
            <w:vAlign w:val="top"/>
          </w:tcPr>
          <w:p>
            <w:pPr>
              <w:spacing w:line="320" w:lineRule="exact"/>
              <w:jc w:val="both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pacing w:line="320" w:lineRule="exact"/>
              <w:jc w:val="both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12</w:t>
            </w:r>
          </w:p>
        </w:tc>
        <w:tc>
          <w:tcPr>
            <w:tcW w:w="1419" w:type="dxa"/>
            <w:vAlign w:val="top"/>
          </w:tcPr>
          <w:p>
            <w:pPr>
              <w:spacing w:line="320" w:lineRule="exact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陕西利君现代中药有限公司</w:t>
            </w:r>
          </w:p>
        </w:tc>
        <w:tc>
          <w:tcPr>
            <w:tcW w:w="2411" w:type="dxa"/>
            <w:vAlign w:val="top"/>
          </w:tcPr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仿宋" w:hAnsi="仿宋" w:eastAsia="仿宋" w:cs="仿宋"/>
                <w:bCs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  <w:lang w:eastAsia="zh-CN"/>
              </w:rPr>
              <w:t>沙苑子新资源食品的开发</w:t>
            </w:r>
          </w:p>
        </w:tc>
        <w:tc>
          <w:tcPr>
            <w:tcW w:w="3086" w:type="dxa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</w:p>
          <w:p>
            <w:pPr>
              <w:spacing w:line="320" w:lineRule="exact"/>
              <w:jc w:val="both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中药材沙苑子转化为新资源食品</w:t>
            </w:r>
          </w:p>
        </w:tc>
        <w:tc>
          <w:tcPr>
            <w:tcW w:w="3793" w:type="dxa"/>
            <w:vAlign w:val="top"/>
          </w:tcPr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eastAsia="zh-CN"/>
              </w:rPr>
              <w:t>可使渭南道地中药材“沙苑子”经济产业链延长、融合度提高。</w:t>
            </w:r>
          </w:p>
          <w:p>
            <w:pPr>
              <w:spacing w:line="320" w:lineRule="exact"/>
              <w:rPr>
                <w:rFonts w:hint="eastAsia" w:ascii="仿宋" w:hAnsi="仿宋" w:eastAsia="仿宋" w:cs="仿宋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eastAsia="zh-CN"/>
              </w:rPr>
              <w:t>沙苑子规范化种植示范基地建设，带动当地农业和药材种植业的发展。</w:t>
            </w:r>
          </w:p>
        </w:tc>
        <w:tc>
          <w:tcPr>
            <w:tcW w:w="1253" w:type="dxa"/>
            <w:vAlign w:val="top"/>
          </w:tcPr>
          <w:p>
            <w:pPr>
              <w:spacing w:line="32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联合开发</w:t>
            </w:r>
          </w:p>
          <w:p>
            <w:pPr>
              <w:spacing w:line="32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专利或成果转让</w:t>
            </w:r>
          </w:p>
          <w:p>
            <w:pPr>
              <w:spacing w:line="320" w:lineRule="exact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委托开发  </w:t>
            </w:r>
          </w:p>
        </w:tc>
        <w:tc>
          <w:tcPr>
            <w:tcW w:w="1007" w:type="dxa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hint="eastAsia" w:ascii="仿宋" w:hAnsi="仿宋" w:eastAsia="仿宋" w:cs="仿宋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eastAsia="zh-CN"/>
              </w:rPr>
              <w:t>李静</w:t>
            </w:r>
          </w:p>
        </w:tc>
        <w:tc>
          <w:tcPr>
            <w:tcW w:w="1415" w:type="dxa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 xml:space="preserve"> 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hint="eastAsia" w:ascii="仿宋" w:hAnsi="仿宋" w:eastAsia="仿宋" w:cs="仿宋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  <w:t>18892056105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9" w:hRule="atLeast"/>
        </w:trPr>
        <w:tc>
          <w:tcPr>
            <w:tcW w:w="558" w:type="dxa"/>
            <w:vAlign w:val="top"/>
          </w:tcPr>
          <w:p>
            <w:pPr>
              <w:spacing w:line="320" w:lineRule="exact"/>
              <w:jc w:val="both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pacing w:line="320" w:lineRule="exact"/>
              <w:jc w:val="both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pacing w:line="320" w:lineRule="exact"/>
              <w:jc w:val="both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pacing w:line="320" w:lineRule="exact"/>
              <w:jc w:val="both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pacing w:line="320" w:lineRule="exact"/>
              <w:jc w:val="both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13</w:t>
            </w:r>
          </w:p>
        </w:tc>
        <w:tc>
          <w:tcPr>
            <w:tcW w:w="1419" w:type="dxa"/>
            <w:vAlign w:val="top"/>
          </w:tcPr>
          <w:p>
            <w:pPr>
              <w:spacing w:line="32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陕西</w:t>
            </w:r>
            <w:r>
              <w:rPr>
                <w:rFonts w:ascii="仿宋" w:hAnsi="仿宋" w:eastAsia="仿宋" w:cs="仿宋"/>
                <w:sz w:val="21"/>
                <w:szCs w:val="21"/>
              </w:rPr>
              <w:t>西部重工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有限</w:t>
            </w:r>
            <w:r>
              <w:rPr>
                <w:rFonts w:ascii="仿宋" w:hAnsi="仿宋" w:eastAsia="仿宋" w:cs="仿宋"/>
                <w:sz w:val="21"/>
                <w:szCs w:val="21"/>
              </w:rPr>
              <w:t>公司</w:t>
            </w:r>
          </w:p>
        </w:tc>
        <w:tc>
          <w:tcPr>
            <w:tcW w:w="2411" w:type="dxa"/>
            <w:vAlign w:val="top"/>
          </w:tcPr>
          <w:p>
            <w:pPr>
              <w:numPr>
                <w:ilvl w:val="0"/>
                <w:numId w:val="3"/>
              </w:numPr>
              <w:spacing w:line="360" w:lineRule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产品焊接质量</w:t>
            </w:r>
            <w:r>
              <w:rPr>
                <w:rFonts w:ascii="仿宋" w:hAnsi="仿宋" w:eastAsia="仿宋" w:cs="仿宋"/>
                <w:kern w:val="0"/>
                <w:sz w:val="21"/>
                <w:szCs w:val="21"/>
              </w:rPr>
              <w:t>提升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；</w:t>
            </w:r>
          </w:p>
          <w:p>
            <w:pPr>
              <w:numPr>
                <w:ilvl w:val="0"/>
                <w:numId w:val="3"/>
              </w:numPr>
              <w:spacing w:line="360" w:lineRule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下料切割质量改善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；</w:t>
            </w:r>
          </w:p>
          <w:p>
            <w:pPr>
              <w:numPr>
                <w:numId w:val="0"/>
              </w:numPr>
              <w:spacing w:line="360" w:lineRule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086" w:type="dxa"/>
            <w:vAlign w:val="top"/>
          </w:tcPr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1.提高</w:t>
            </w:r>
            <w:r>
              <w:rPr>
                <w:rFonts w:ascii="仿宋" w:hAnsi="仿宋" w:eastAsia="仿宋" w:cs="仿宋"/>
                <w:bCs/>
                <w:sz w:val="21"/>
                <w:szCs w:val="21"/>
              </w:rPr>
              <w:t>工程机械结构件部品的焊接质量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方案，</w:t>
            </w:r>
            <w:r>
              <w:rPr>
                <w:rFonts w:ascii="仿宋" w:hAnsi="仿宋" w:eastAsia="仿宋" w:cs="仿宋"/>
                <w:bCs/>
                <w:sz w:val="21"/>
                <w:szCs w:val="21"/>
              </w:rPr>
              <w:t>目前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为</w:t>
            </w:r>
            <w:r>
              <w:rPr>
                <w:rFonts w:ascii="仿宋" w:hAnsi="仿宋" w:eastAsia="仿宋" w:cs="仿宋"/>
                <w:bCs/>
                <w:sz w:val="21"/>
                <w:szCs w:val="21"/>
              </w:rPr>
              <w:t>人工焊接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+机器人</w:t>
            </w:r>
            <w:r>
              <w:rPr>
                <w:rFonts w:ascii="仿宋" w:hAnsi="仿宋" w:eastAsia="仿宋" w:cs="仿宋"/>
                <w:bCs/>
                <w:sz w:val="21"/>
                <w:szCs w:val="21"/>
              </w:rPr>
              <w:t>焊接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，</w:t>
            </w:r>
            <w:r>
              <w:rPr>
                <w:rFonts w:ascii="仿宋" w:hAnsi="仿宋" w:eastAsia="仿宋" w:cs="仿宋"/>
                <w:bCs/>
                <w:sz w:val="21"/>
                <w:szCs w:val="21"/>
              </w:rPr>
              <w:t>重点解决焊缝熔合和焊缝成形问题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。</w:t>
            </w:r>
          </w:p>
          <w:p>
            <w:pPr>
              <w:spacing w:line="320" w:lineRule="exact"/>
              <w:jc w:val="both"/>
              <w:rPr>
                <w:rFonts w:hint="eastAsia" w:ascii="仿宋" w:hAnsi="仿宋" w:eastAsia="仿宋" w:cs="仿宋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员工焊接技术、焊接技能的提升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eastAsia="zh-CN"/>
              </w:rPr>
              <w:t>；</w:t>
            </w:r>
          </w:p>
          <w:p>
            <w:pPr>
              <w:spacing w:line="320" w:lineRule="exact"/>
              <w:jc w:val="both"/>
              <w:rPr>
                <w:rFonts w:hint="eastAsia" w:ascii="仿宋" w:hAnsi="仿宋" w:eastAsia="仿宋" w:cs="仿宋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提高</w:t>
            </w:r>
            <w:r>
              <w:rPr>
                <w:rFonts w:ascii="仿宋" w:hAnsi="仿宋" w:eastAsia="仿宋" w:cs="仿宋"/>
                <w:bCs/>
                <w:sz w:val="21"/>
                <w:szCs w:val="21"/>
              </w:rPr>
              <w:t>下料切割边的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光洁度</w:t>
            </w:r>
            <w:r>
              <w:rPr>
                <w:rFonts w:ascii="仿宋" w:hAnsi="仿宋" w:eastAsia="仿宋" w:cs="仿宋"/>
                <w:bCs/>
                <w:sz w:val="21"/>
                <w:szCs w:val="21"/>
              </w:rPr>
              <w:t>，解决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割痕质量</w:t>
            </w:r>
            <w:r>
              <w:rPr>
                <w:rFonts w:ascii="仿宋" w:hAnsi="仿宋" w:eastAsia="仿宋" w:cs="仿宋"/>
                <w:bCs/>
                <w:sz w:val="21"/>
                <w:szCs w:val="21"/>
              </w:rPr>
              <w:t>问题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（目前</w:t>
            </w:r>
            <w:r>
              <w:rPr>
                <w:rFonts w:ascii="仿宋" w:hAnsi="仿宋" w:eastAsia="仿宋" w:cs="仿宋"/>
                <w:bCs/>
                <w:sz w:val="21"/>
                <w:szCs w:val="21"/>
              </w:rPr>
              <w:t>主要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为</w:t>
            </w:r>
            <w:r>
              <w:rPr>
                <w:rFonts w:ascii="仿宋" w:hAnsi="仿宋" w:eastAsia="仿宋" w:cs="仿宋"/>
                <w:bCs/>
                <w:sz w:val="21"/>
                <w:szCs w:val="21"/>
              </w:rPr>
              <w:t>等离子切割边割痕大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）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3793" w:type="dxa"/>
            <w:vAlign w:val="top"/>
          </w:tcPr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1.</w:t>
            </w:r>
            <w:r>
              <w:rPr>
                <w:rFonts w:ascii="仿宋" w:hAnsi="仿宋" w:eastAsia="仿宋" w:cs="仿宋"/>
                <w:bCs/>
                <w:sz w:val="21"/>
                <w:szCs w:val="21"/>
              </w:rPr>
              <w:t>工程机械结构件部品焊接质量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一次合格率达到90</w:t>
            </w:r>
            <w:r>
              <w:rPr>
                <w:rFonts w:ascii="仿宋" w:hAnsi="仿宋" w:eastAsia="仿宋" w:cs="仿宋"/>
                <w:bCs/>
                <w:sz w:val="21"/>
                <w:szCs w:val="21"/>
              </w:rPr>
              <w:t>%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。</w:t>
            </w:r>
          </w:p>
          <w:p>
            <w:pPr>
              <w:spacing w:line="320" w:lineRule="exact"/>
              <w:rPr>
                <w:rFonts w:hint="eastAsia" w:ascii="仿宋" w:hAnsi="仿宋" w:eastAsia="仿宋" w:cs="仿宋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员工焊接技能考评合格率95</w:t>
            </w:r>
            <w:r>
              <w:rPr>
                <w:rFonts w:ascii="仿宋" w:hAnsi="仿宋" w:eastAsia="仿宋" w:cs="仿宋"/>
                <w:bCs/>
                <w:sz w:val="21"/>
                <w:szCs w:val="21"/>
              </w:rPr>
              <w:t>%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，并形成长期有效的机制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eastAsia="zh-CN"/>
              </w:rPr>
              <w:t>；</w:t>
            </w:r>
          </w:p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</w:p>
          <w:p>
            <w:pPr>
              <w:spacing w:line="320" w:lineRule="exact"/>
              <w:jc w:val="left"/>
              <w:rPr>
                <w:rFonts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切割</w:t>
            </w:r>
            <w:r>
              <w:rPr>
                <w:rFonts w:ascii="仿宋" w:hAnsi="仿宋" w:eastAsia="仿宋" w:cs="仿宋"/>
                <w:sz w:val="21"/>
                <w:szCs w:val="21"/>
              </w:rPr>
              <w:t>件一次合格率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达到90</w:t>
            </w:r>
            <w:r>
              <w:rPr>
                <w:rFonts w:ascii="仿宋" w:hAnsi="仿宋" w:eastAsia="仿宋" w:cs="仿宋"/>
                <w:bCs/>
                <w:sz w:val="21"/>
                <w:szCs w:val="21"/>
              </w:rPr>
              <w:t>%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；</w:t>
            </w:r>
          </w:p>
          <w:p>
            <w:pPr>
              <w:spacing w:line="320" w:lineRule="exact"/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切割</w:t>
            </w:r>
            <w:r>
              <w:rPr>
                <w:rFonts w:ascii="仿宋" w:hAnsi="仿宋" w:eastAsia="仿宋" w:cs="仿宋"/>
                <w:bCs/>
                <w:sz w:val="21"/>
                <w:szCs w:val="21"/>
              </w:rPr>
              <w:t>面打磨量降低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70</w:t>
            </w:r>
            <w:r>
              <w:rPr>
                <w:rFonts w:ascii="仿宋" w:hAnsi="仿宋" w:eastAsia="仿宋" w:cs="仿宋"/>
                <w:bCs/>
                <w:sz w:val="21"/>
                <w:szCs w:val="21"/>
              </w:rPr>
              <w:t>%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；</w:t>
            </w:r>
          </w:p>
        </w:tc>
        <w:tc>
          <w:tcPr>
            <w:tcW w:w="1253" w:type="dxa"/>
            <w:vAlign w:val="top"/>
          </w:tcPr>
          <w:p>
            <w:pPr>
              <w:spacing w:line="32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07" w:type="dxa"/>
            <w:vAlign w:val="top"/>
          </w:tcPr>
          <w:p>
            <w:pPr>
              <w:spacing w:line="320" w:lineRule="exact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hint="eastAsia" w:ascii="仿宋" w:hAnsi="仿宋" w:eastAsia="仿宋" w:cs="仿宋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eastAsia="zh-CN"/>
              </w:rPr>
              <w:t>李静</w:t>
            </w:r>
          </w:p>
        </w:tc>
        <w:tc>
          <w:tcPr>
            <w:tcW w:w="1415" w:type="dxa"/>
            <w:vAlign w:val="top"/>
          </w:tcPr>
          <w:p>
            <w:pPr>
              <w:spacing w:line="320" w:lineRule="exact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1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8892056105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6" w:hRule="atLeast"/>
        </w:trPr>
        <w:tc>
          <w:tcPr>
            <w:tcW w:w="558" w:type="dxa"/>
            <w:vAlign w:val="top"/>
          </w:tcPr>
          <w:p>
            <w:pPr>
              <w:spacing w:line="320" w:lineRule="exact"/>
              <w:jc w:val="both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pacing w:line="320" w:lineRule="exact"/>
              <w:jc w:val="both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pacing w:line="320" w:lineRule="exact"/>
              <w:jc w:val="both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14</w:t>
            </w:r>
          </w:p>
        </w:tc>
        <w:tc>
          <w:tcPr>
            <w:tcW w:w="141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渭南鼎信创新智造科技有限公司</w:t>
            </w:r>
          </w:p>
        </w:tc>
        <w:tc>
          <w:tcPr>
            <w:tcW w:w="2411" w:type="dxa"/>
            <w:vAlign w:val="center"/>
          </w:tcPr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数字资源剪辑与包装；</w:t>
            </w:r>
          </w:p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网络平台设计与维护；</w:t>
            </w:r>
          </w:p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3D打印主控板开发与人机界面设计。</w:t>
            </w:r>
          </w:p>
        </w:tc>
        <w:tc>
          <w:tcPr>
            <w:tcW w:w="3086" w:type="dxa"/>
            <w:vAlign w:val="center"/>
          </w:tcPr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数字媒体技术</w:t>
            </w:r>
          </w:p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数字媒体艺术</w:t>
            </w:r>
          </w:p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无线运动控制</w:t>
            </w:r>
          </w:p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高频率高性能主控板3D打印程序开发</w:t>
            </w:r>
          </w:p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3D打印友好型人机界面开发</w:t>
            </w:r>
          </w:p>
        </w:tc>
        <w:tc>
          <w:tcPr>
            <w:tcW w:w="3793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增材制造云教育平台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面向行业用户的设计打印一体化物联网系统</w:t>
            </w:r>
          </w:p>
        </w:tc>
        <w:tc>
          <w:tcPr>
            <w:tcW w:w="1253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企企合作企业与老师开办的公司合作</w:t>
            </w:r>
          </w:p>
        </w:tc>
        <w:tc>
          <w:tcPr>
            <w:tcW w:w="100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李静</w:t>
            </w:r>
          </w:p>
        </w:tc>
        <w:tc>
          <w:tcPr>
            <w:tcW w:w="141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18892056105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6" w:hRule="atLeast"/>
        </w:trPr>
        <w:tc>
          <w:tcPr>
            <w:tcW w:w="558" w:type="dxa"/>
            <w:vAlign w:val="top"/>
          </w:tcPr>
          <w:p>
            <w:pPr>
              <w:spacing w:line="320" w:lineRule="exact"/>
              <w:jc w:val="both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pacing w:line="320" w:lineRule="exact"/>
              <w:jc w:val="both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pacing w:line="320" w:lineRule="exact"/>
              <w:jc w:val="both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pacing w:line="320" w:lineRule="exact"/>
              <w:jc w:val="both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15</w:t>
            </w:r>
          </w:p>
        </w:tc>
        <w:tc>
          <w:tcPr>
            <w:tcW w:w="141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  <w:t>陕西英博金属技术有限公司</w:t>
            </w:r>
          </w:p>
        </w:tc>
        <w:tc>
          <w:tcPr>
            <w:tcW w:w="2411" w:type="dxa"/>
            <w:vAlign w:val="center"/>
          </w:tcPr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  <w:t>高品质超细钛合金粉末制备</w:t>
            </w:r>
          </w:p>
        </w:tc>
        <w:tc>
          <w:tcPr>
            <w:tcW w:w="3086" w:type="dxa"/>
            <w:vAlign w:val="center"/>
          </w:tcPr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  <w:t>目前0-15μm已经限制出口中国的军工企业，国产气雾化粉末品质不能满足要求，旋转雾化不能制备超细钛粉，急需研制新的工艺制备高品质纯钛及钛合金粉末，以满足国内3D打印需求。</w:t>
            </w:r>
          </w:p>
        </w:tc>
        <w:tc>
          <w:tcPr>
            <w:tcW w:w="3793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  <w:t>目前0-15μm已经限制出口中国的军工企业，国产气雾化粉末品质不能满足要求，旋转雾化不能制备超细钛粉，急需研制新的工艺制备高品质纯钛及钛合金粉末，以满足国内3D打印需求。</w:t>
            </w:r>
          </w:p>
        </w:tc>
        <w:tc>
          <w:tcPr>
            <w:tcW w:w="1253" w:type="dxa"/>
            <w:vAlign w:val="center"/>
          </w:tcPr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  <w:lang w:val="en-US" w:eastAsia="zh-CN"/>
              </w:rPr>
              <w:t xml:space="preserve">专利或成果转让   </w:t>
            </w:r>
          </w:p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  <w:lang w:val="en-US" w:eastAsia="zh-CN"/>
              </w:rPr>
              <w:t>委托开发   联合开发</w:t>
            </w:r>
          </w:p>
        </w:tc>
        <w:tc>
          <w:tcPr>
            <w:tcW w:w="1007" w:type="dxa"/>
            <w:vAlign w:val="center"/>
          </w:tcPr>
          <w:p>
            <w:pPr>
              <w:spacing w:line="320" w:lineRule="exact"/>
              <w:jc w:val="both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eastAsia="zh-CN"/>
              </w:rPr>
              <w:t>李静</w:t>
            </w:r>
          </w:p>
        </w:tc>
        <w:tc>
          <w:tcPr>
            <w:tcW w:w="1415" w:type="dxa"/>
            <w:vAlign w:val="center"/>
          </w:tcPr>
          <w:p>
            <w:pPr>
              <w:spacing w:line="320" w:lineRule="exact"/>
              <w:jc w:val="both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  <w:t>18892056105</w:t>
            </w:r>
            <w:bookmarkStart w:id="0" w:name="_GoBack"/>
            <w:bookmarkEnd w:id="0"/>
          </w:p>
        </w:tc>
      </w:tr>
    </w:tbl>
    <w:p>
      <w:pPr>
        <w:jc w:val="both"/>
        <w:rPr>
          <w:rFonts w:hint="eastAsia" w:ascii="仿宋" w:hAnsi="仿宋" w:eastAsia="仿宋" w:cs="仿宋"/>
          <w:sz w:val="21"/>
          <w:szCs w:val="21"/>
        </w:rPr>
      </w:pPr>
    </w:p>
    <w:sectPr>
      <w:pgSz w:w="16838" w:h="11906" w:orient="landscape"/>
      <w:pgMar w:top="1803" w:right="1440" w:bottom="1803" w:left="1440" w:header="851" w:footer="992" w:gutter="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中宋">
    <w:altName w:val="微软雅黑"/>
    <w:panose1 w:val="00000000000000000000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2042197701">
    <w:nsid w:val="79B976C5"/>
    <w:multiLevelType w:val="singleLevel"/>
    <w:tmpl w:val="79B976C5"/>
    <w:lvl w:ilvl="0" w:tentative="1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216500677">
    <w:nsid w:val="841D1DC5"/>
    <w:multiLevelType w:val="singleLevel"/>
    <w:tmpl w:val="841D1DC5"/>
    <w:lvl w:ilvl="0" w:tentative="1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107658317">
    <w:nsid w:val="4205864D"/>
    <w:multiLevelType w:val="singleLevel"/>
    <w:tmpl w:val="4205864D"/>
    <w:lvl w:ilvl="0" w:tentative="1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107658317"/>
  </w:num>
  <w:num w:numId="2">
    <w:abstractNumId w:val="2042197701"/>
  </w:num>
  <w:num w:numId="3">
    <w:abstractNumId w:val="221650067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iPriority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paragraph" w:styleId="2">
    <w:name w:val="Body Text Indent"/>
    <w:basedOn w:val="1"/>
    <w:semiHidden/>
    <w:unhideWhenUsed/>
    <w:qFormat/>
    <w:uiPriority w:val="0"/>
    <w:pPr>
      <w:spacing w:after="120"/>
      <w:ind w:left="420" w:leftChars="200"/>
    </w:pPr>
  </w:style>
  <w:style w:type="paragraph" w:styleId="3">
    <w:name w:val="Body Text First Indent 2"/>
    <w:basedOn w:val="2"/>
    <w:next w:val="1"/>
    <w:qFormat/>
    <w:uiPriority w:val="0"/>
    <w:pPr>
      <w:spacing w:after="0"/>
      <w:ind w:left="0" w:leftChars="0" w:firstLine="883" w:firstLineChars="200"/>
    </w:pPr>
    <w:rPr>
      <w:rFonts w:ascii="Calibri" w:hAnsi="Calibri" w:eastAsia="仿宋_GB2312"/>
      <w:sz w:val="32"/>
      <w:szCs w:val="2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Relationship Id="rId6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232</Words>
  <Characters>1328</Characters>
  <Lines>11</Lines>
  <Paragraphs>3</Paragraphs>
  <ScaleCrop>false</ScaleCrop>
  <LinksUpToDate>false</LinksUpToDate>
  <CharactersWithSpaces>0</CharactersWithSpaces>
  <Application>WPS Office 专业版_9.1.0.4569_{F1E327BC-269C-435d-A152-05C5408002CA}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2020-06-15T02:38:00Z</dcterms:created>
  <dc:creator>Administrator</dc:creator>
  <cp:lastModifiedBy>Administrator</cp:lastModifiedBy>
  <cp:lastPrinted>2020-09-09T00:29:00Z</cp:lastPrinted>
  <dcterms:modified xsi:type="dcterms:W3CDTF">2021-09-22T07:40:42Z</dcterms:modified>
  <dc:title>   渭南高新区重点技术需求汇总表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2052-9.1.0.4569</vt:lpwstr>
  </property>
</Properties>
</file>