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8A" w:rsidRPr="002C4658" w:rsidRDefault="00211A4A" w:rsidP="00211A4A">
      <w:pPr>
        <w:spacing w:before="240"/>
        <w:rPr>
          <w:rFonts w:asciiTheme="minorEastAsia" w:hAnsiTheme="minorEastAsia"/>
          <w:b/>
          <w:sz w:val="28"/>
          <w:szCs w:val="28"/>
        </w:rPr>
      </w:pPr>
      <w:r>
        <w:rPr>
          <w:rFonts w:asciiTheme="minorEastAsia" w:hAnsiTheme="minorEastAsia" w:hint="eastAsia"/>
        </w:rPr>
        <w:t xml:space="preserve">                                                   </w:t>
      </w:r>
      <w:r w:rsidR="00A90E17" w:rsidRPr="002C4658">
        <w:rPr>
          <w:rFonts w:asciiTheme="minorEastAsia" w:hAnsiTheme="minorEastAsia" w:hint="eastAsia"/>
          <w:b/>
          <w:sz w:val="28"/>
          <w:szCs w:val="28"/>
        </w:rPr>
        <w:t>一</w:t>
      </w:r>
      <w:r w:rsidR="000B238A" w:rsidRPr="002C4658">
        <w:rPr>
          <w:rFonts w:asciiTheme="minorEastAsia" w:hAnsiTheme="minorEastAsia" w:hint="eastAsia"/>
          <w:b/>
          <w:sz w:val="28"/>
          <w:szCs w:val="28"/>
        </w:rPr>
        <w:t>、可靠性/测试性/维修性技术</w:t>
      </w:r>
    </w:p>
    <w:tbl>
      <w:tblPr>
        <w:tblStyle w:val="a6"/>
        <w:tblW w:w="13580" w:type="dxa"/>
        <w:tblInd w:w="420" w:type="dxa"/>
        <w:tblLook w:val="04A0"/>
      </w:tblPr>
      <w:tblGrid>
        <w:gridCol w:w="822"/>
        <w:gridCol w:w="2694"/>
        <w:gridCol w:w="6378"/>
        <w:gridCol w:w="3686"/>
      </w:tblGrid>
      <w:tr w:rsidR="000B238A" w:rsidRPr="002C4658" w:rsidTr="00DB5FB4">
        <w:trPr>
          <w:trHeight w:val="378"/>
        </w:trPr>
        <w:tc>
          <w:tcPr>
            <w:tcW w:w="822" w:type="dxa"/>
            <w:tcBorders>
              <w:bottom w:val="single" w:sz="4" w:space="0" w:color="auto"/>
            </w:tcBorders>
          </w:tcPr>
          <w:p w:rsidR="000B238A" w:rsidRPr="002C4658" w:rsidRDefault="000B238A" w:rsidP="000B238A">
            <w:pPr>
              <w:spacing w:before="240"/>
              <w:jc w:val="center"/>
              <w:rPr>
                <w:rFonts w:asciiTheme="minorEastAsia" w:hAnsiTheme="minorEastAsia"/>
                <w:b/>
                <w:sz w:val="24"/>
                <w:szCs w:val="24"/>
              </w:rPr>
            </w:pPr>
            <w:r w:rsidRPr="002C4658">
              <w:rPr>
                <w:rFonts w:asciiTheme="minorEastAsia" w:hAnsiTheme="minorEastAsia" w:hint="eastAsia"/>
                <w:b/>
                <w:sz w:val="24"/>
                <w:szCs w:val="24"/>
              </w:rPr>
              <w:t>序号</w:t>
            </w:r>
          </w:p>
        </w:tc>
        <w:tc>
          <w:tcPr>
            <w:tcW w:w="2694" w:type="dxa"/>
            <w:tcBorders>
              <w:bottom w:val="single" w:sz="4" w:space="0" w:color="auto"/>
              <w:right w:val="single" w:sz="4" w:space="0" w:color="auto"/>
            </w:tcBorders>
          </w:tcPr>
          <w:p w:rsidR="000B238A" w:rsidRPr="002C4658" w:rsidRDefault="000B238A" w:rsidP="000B238A">
            <w:pPr>
              <w:spacing w:before="240"/>
              <w:jc w:val="center"/>
              <w:rPr>
                <w:rFonts w:asciiTheme="minorEastAsia" w:hAnsiTheme="minorEastAsia"/>
                <w:b/>
                <w:sz w:val="24"/>
                <w:szCs w:val="24"/>
              </w:rPr>
            </w:pPr>
            <w:r w:rsidRPr="002C4658">
              <w:rPr>
                <w:rFonts w:asciiTheme="minorEastAsia" w:hAnsiTheme="minorEastAsia" w:hint="eastAsia"/>
                <w:b/>
                <w:sz w:val="24"/>
                <w:szCs w:val="24"/>
              </w:rPr>
              <w:t>研究方向</w:t>
            </w:r>
          </w:p>
        </w:tc>
        <w:tc>
          <w:tcPr>
            <w:tcW w:w="6378" w:type="dxa"/>
            <w:tcBorders>
              <w:left w:val="single" w:sz="4" w:space="0" w:color="auto"/>
              <w:bottom w:val="single" w:sz="4" w:space="0" w:color="auto"/>
              <w:right w:val="single" w:sz="4" w:space="0" w:color="auto"/>
            </w:tcBorders>
          </w:tcPr>
          <w:p w:rsidR="000B238A" w:rsidRPr="002C4658" w:rsidRDefault="000B238A" w:rsidP="000B238A">
            <w:pPr>
              <w:spacing w:before="240"/>
              <w:jc w:val="center"/>
              <w:rPr>
                <w:rFonts w:asciiTheme="minorEastAsia" w:hAnsiTheme="minorEastAsia"/>
                <w:b/>
                <w:sz w:val="24"/>
                <w:szCs w:val="24"/>
              </w:rPr>
            </w:pPr>
            <w:r w:rsidRPr="002C4658">
              <w:rPr>
                <w:rFonts w:asciiTheme="minorEastAsia" w:hAnsiTheme="minorEastAsia" w:hint="eastAsia"/>
                <w:b/>
                <w:sz w:val="24"/>
                <w:szCs w:val="24"/>
              </w:rPr>
              <w:t>目标内容</w:t>
            </w:r>
          </w:p>
        </w:tc>
        <w:tc>
          <w:tcPr>
            <w:tcW w:w="3686" w:type="dxa"/>
            <w:tcBorders>
              <w:left w:val="single" w:sz="4" w:space="0" w:color="auto"/>
              <w:bottom w:val="single" w:sz="4" w:space="0" w:color="auto"/>
            </w:tcBorders>
          </w:tcPr>
          <w:p w:rsidR="000B238A" w:rsidRPr="002C4658" w:rsidRDefault="000B238A" w:rsidP="000B238A">
            <w:pPr>
              <w:spacing w:before="240"/>
              <w:jc w:val="center"/>
              <w:rPr>
                <w:rFonts w:asciiTheme="minorEastAsia" w:hAnsiTheme="minorEastAsia"/>
                <w:b/>
                <w:sz w:val="24"/>
                <w:szCs w:val="24"/>
              </w:rPr>
            </w:pPr>
            <w:r w:rsidRPr="002C4658">
              <w:rPr>
                <w:rFonts w:asciiTheme="minorEastAsia" w:hAnsiTheme="minorEastAsia" w:hint="eastAsia"/>
                <w:b/>
                <w:sz w:val="24"/>
                <w:szCs w:val="24"/>
              </w:rPr>
              <w:t>研究指标</w:t>
            </w:r>
          </w:p>
        </w:tc>
      </w:tr>
      <w:tr w:rsidR="000B238A" w:rsidRPr="002C4658" w:rsidTr="00DB5FB4">
        <w:trPr>
          <w:trHeight w:val="240"/>
        </w:trPr>
        <w:tc>
          <w:tcPr>
            <w:tcW w:w="822" w:type="dxa"/>
            <w:tcBorders>
              <w:top w:val="single" w:sz="4" w:space="0" w:color="auto"/>
              <w:bottom w:val="single" w:sz="4" w:space="0" w:color="auto"/>
            </w:tcBorders>
          </w:tcPr>
          <w:p w:rsidR="000B238A" w:rsidRPr="002C4658" w:rsidRDefault="000B238A" w:rsidP="000B238A">
            <w:pPr>
              <w:spacing w:before="240"/>
              <w:jc w:val="center"/>
              <w:rPr>
                <w:rFonts w:asciiTheme="minorEastAsia" w:hAnsiTheme="minorEastAsia"/>
                <w:b/>
              </w:rPr>
            </w:pPr>
            <w:r w:rsidRPr="002C4658">
              <w:rPr>
                <w:rFonts w:asciiTheme="minorEastAsia" w:hAnsiTheme="minorEastAsia" w:hint="eastAsia"/>
                <w:b/>
              </w:rPr>
              <w:t>1</w:t>
            </w:r>
          </w:p>
        </w:tc>
        <w:tc>
          <w:tcPr>
            <w:tcW w:w="2694" w:type="dxa"/>
            <w:tcBorders>
              <w:top w:val="single" w:sz="4" w:space="0" w:color="auto"/>
              <w:right w:val="single" w:sz="4" w:space="0" w:color="auto"/>
            </w:tcBorders>
          </w:tcPr>
          <w:p w:rsidR="000B238A" w:rsidRPr="002C4658" w:rsidRDefault="006F51B9" w:rsidP="000B238A">
            <w:pPr>
              <w:spacing w:before="240"/>
              <w:jc w:val="center"/>
              <w:rPr>
                <w:rFonts w:asciiTheme="minorEastAsia" w:hAnsiTheme="minorEastAsia"/>
              </w:rPr>
            </w:pPr>
            <w:r w:rsidRPr="002C4658">
              <w:rPr>
                <w:rFonts w:asciiTheme="minorEastAsia" w:hAnsiTheme="minorEastAsia"/>
              </w:rPr>
              <w:t>复杂软件循环代码安全性自动分析技术</w:t>
            </w:r>
          </w:p>
        </w:tc>
        <w:tc>
          <w:tcPr>
            <w:tcW w:w="6378" w:type="dxa"/>
            <w:tcBorders>
              <w:top w:val="single" w:sz="4" w:space="0" w:color="auto"/>
              <w:left w:val="single" w:sz="4" w:space="0" w:color="auto"/>
              <w:right w:val="single" w:sz="4" w:space="0" w:color="auto"/>
            </w:tcBorders>
          </w:tcPr>
          <w:p w:rsidR="000B238A" w:rsidRPr="002C4658" w:rsidRDefault="006F51B9" w:rsidP="000B238A">
            <w:pPr>
              <w:jc w:val="center"/>
              <w:rPr>
                <w:rFonts w:asciiTheme="minorEastAsia" w:hAnsiTheme="minorEastAsia"/>
              </w:rPr>
            </w:pPr>
            <w:r w:rsidRPr="002C4658">
              <w:rPr>
                <w:rFonts w:asciiTheme="minorEastAsia" w:hAnsiTheme="minorEastAsia" w:hint="eastAsia"/>
              </w:rPr>
              <w:t>针对复杂软件循环代码的安全性自动分析结果正确性低等问题，开展基于数学知识库等的复杂软件循环代码安全性自动分析技术。</w:t>
            </w:r>
          </w:p>
        </w:tc>
        <w:tc>
          <w:tcPr>
            <w:tcW w:w="3686" w:type="dxa"/>
            <w:tcBorders>
              <w:top w:val="single" w:sz="4" w:space="0" w:color="auto"/>
              <w:left w:val="single" w:sz="4" w:space="0" w:color="auto"/>
            </w:tcBorders>
          </w:tcPr>
          <w:p w:rsidR="000B238A" w:rsidRPr="002C4658" w:rsidRDefault="000B238A" w:rsidP="000B238A">
            <w:pPr>
              <w:jc w:val="center"/>
              <w:rPr>
                <w:rFonts w:asciiTheme="minorEastAsia" w:hAnsiTheme="minorEastAsia"/>
              </w:rPr>
            </w:pPr>
          </w:p>
        </w:tc>
      </w:tr>
      <w:tr w:rsidR="000B238A" w:rsidRPr="002C4658" w:rsidTr="00DB5FB4">
        <w:tc>
          <w:tcPr>
            <w:tcW w:w="822" w:type="dxa"/>
            <w:tcBorders>
              <w:top w:val="single" w:sz="4" w:space="0" w:color="auto"/>
              <w:bottom w:val="single" w:sz="4" w:space="0" w:color="auto"/>
            </w:tcBorders>
          </w:tcPr>
          <w:p w:rsidR="000B238A" w:rsidRPr="002C4658" w:rsidRDefault="000B238A" w:rsidP="000B238A">
            <w:pPr>
              <w:spacing w:before="240"/>
              <w:jc w:val="center"/>
              <w:rPr>
                <w:rFonts w:asciiTheme="minorEastAsia" w:hAnsiTheme="minorEastAsia"/>
                <w:b/>
              </w:rPr>
            </w:pPr>
            <w:r w:rsidRPr="002C4658">
              <w:rPr>
                <w:rFonts w:asciiTheme="minorEastAsia" w:hAnsiTheme="minorEastAsia" w:hint="eastAsia"/>
                <w:b/>
              </w:rPr>
              <w:t>2</w:t>
            </w:r>
          </w:p>
        </w:tc>
        <w:tc>
          <w:tcPr>
            <w:tcW w:w="2694" w:type="dxa"/>
            <w:tcBorders>
              <w:right w:val="single" w:sz="4" w:space="0" w:color="auto"/>
            </w:tcBorders>
          </w:tcPr>
          <w:p w:rsidR="000B238A" w:rsidRPr="002C4658" w:rsidRDefault="006F51B9" w:rsidP="000B238A">
            <w:pPr>
              <w:rPr>
                <w:rFonts w:asciiTheme="minorEastAsia" w:hAnsiTheme="minorEastAsia"/>
              </w:rPr>
            </w:pPr>
            <w:r w:rsidRPr="002C4658">
              <w:rPr>
                <w:rFonts w:asciiTheme="minorEastAsia" w:hAnsiTheme="minorEastAsia" w:hint="eastAsia"/>
              </w:rPr>
              <w:t>数据驱动的辅助维修决策技术研究</w:t>
            </w:r>
          </w:p>
        </w:tc>
        <w:tc>
          <w:tcPr>
            <w:tcW w:w="6378" w:type="dxa"/>
            <w:tcBorders>
              <w:left w:val="single" w:sz="4" w:space="0" w:color="auto"/>
              <w:right w:val="single" w:sz="4" w:space="0" w:color="auto"/>
            </w:tcBorders>
          </w:tcPr>
          <w:p w:rsidR="000B238A" w:rsidRPr="002C4658" w:rsidRDefault="006F51B9" w:rsidP="000B238A">
            <w:pPr>
              <w:jc w:val="center"/>
              <w:rPr>
                <w:rFonts w:asciiTheme="minorEastAsia" w:hAnsiTheme="minorEastAsia"/>
              </w:rPr>
            </w:pPr>
            <w:r w:rsidRPr="002C4658">
              <w:rPr>
                <w:rFonts w:asciiTheme="minorEastAsia" w:hAnsiTheme="minorEastAsia" w:hint="eastAsia"/>
              </w:rPr>
              <w:t>针对装备使用和状态监测数据不完备、非平衡、局部缺失等非理性数据情况导致的故障预测结果精度低、鲁棒性差，维修决策难度大等问题，建立非理想条件下典型工况装备性能退化和故障预测模型，开展非理想数据扩充技术研究，研究非理想数据条件下的性能退化评估与故障预测算法，支持维修辅助决策。突破非平衡数据扩充、信息深度挖掘、评估参数的耦合特性分析、多源信息融合的评估等关键技术，形成非理想数据条件下的性能退化评估和故障预测方法模型、研究报告等研究成果。</w:t>
            </w:r>
          </w:p>
        </w:tc>
        <w:tc>
          <w:tcPr>
            <w:tcW w:w="3686" w:type="dxa"/>
            <w:tcBorders>
              <w:left w:val="single" w:sz="4" w:space="0" w:color="auto"/>
            </w:tcBorders>
          </w:tcPr>
          <w:p w:rsidR="000B238A" w:rsidRPr="002C4658" w:rsidRDefault="006F51B9" w:rsidP="000B238A">
            <w:pPr>
              <w:jc w:val="center"/>
              <w:rPr>
                <w:rFonts w:asciiTheme="minorEastAsia" w:hAnsiTheme="minorEastAsia"/>
              </w:rPr>
            </w:pPr>
            <w:r w:rsidRPr="002C4658">
              <w:rPr>
                <w:rFonts w:asciiTheme="minorEastAsia" w:hAnsiTheme="minorEastAsia" w:hint="eastAsia"/>
              </w:rPr>
              <w:t>（1）理想条件下，典型工况装备状态监测/测量参数数据不少于20类； （2）应用于产品性能退化模型和故障模式不少于5类； （3）提出不少于2种系统级产品性能退化评估模型和故障预测算法。</w:t>
            </w:r>
          </w:p>
        </w:tc>
      </w:tr>
    </w:tbl>
    <w:p w:rsidR="000B238A" w:rsidRPr="002C4658" w:rsidRDefault="00A90E17" w:rsidP="006B0B96">
      <w:pPr>
        <w:spacing w:before="240"/>
        <w:ind w:firstLineChars="2190" w:firstLine="6156"/>
        <w:rPr>
          <w:rFonts w:asciiTheme="minorEastAsia" w:hAnsiTheme="minorEastAsia"/>
          <w:b/>
          <w:sz w:val="28"/>
          <w:szCs w:val="28"/>
        </w:rPr>
      </w:pPr>
      <w:r w:rsidRPr="002C4658">
        <w:rPr>
          <w:rFonts w:asciiTheme="minorEastAsia" w:hAnsiTheme="minorEastAsia" w:hint="eastAsia"/>
          <w:b/>
          <w:sz w:val="28"/>
          <w:szCs w:val="28"/>
        </w:rPr>
        <w:t>二、无人系统技术</w:t>
      </w:r>
    </w:p>
    <w:tbl>
      <w:tblPr>
        <w:tblStyle w:val="a6"/>
        <w:tblW w:w="13580" w:type="dxa"/>
        <w:tblInd w:w="420" w:type="dxa"/>
        <w:tblLook w:val="04A0"/>
      </w:tblPr>
      <w:tblGrid>
        <w:gridCol w:w="822"/>
        <w:gridCol w:w="2694"/>
        <w:gridCol w:w="6378"/>
        <w:gridCol w:w="3686"/>
      </w:tblGrid>
      <w:tr w:rsidR="00A90E17" w:rsidRPr="002C4658" w:rsidTr="006B0B96">
        <w:trPr>
          <w:trHeight w:val="378"/>
        </w:trPr>
        <w:tc>
          <w:tcPr>
            <w:tcW w:w="822" w:type="dxa"/>
            <w:tcBorders>
              <w:bottom w:val="single" w:sz="4" w:space="0" w:color="auto"/>
            </w:tcBorders>
          </w:tcPr>
          <w:p w:rsidR="00A90E17" w:rsidRPr="002C4658" w:rsidRDefault="00A90E17" w:rsidP="006B0B96">
            <w:pPr>
              <w:spacing w:before="240"/>
              <w:jc w:val="center"/>
              <w:rPr>
                <w:rFonts w:asciiTheme="minorEastAsia" w:hAnsiTheme="minorEastAsia"/>
                <w:b/>
                <w:sz w:val="24"/>
                <w:szCs w:val="24"/>
              </w:rPr>
            </w:pPr>
            <w:r w:rsidRPr="002C4658">
              <w:rPr>
                <w:rFonts w:asciiTheme="minorEastAsia" w:hAnsiTheme="minorEastAsia" w:hint="eastAsia"/>
                <w:b/>
                <w:sz w:val="24"/>
                <w:szCs w:val="24"/>
              </w:rPr>
              <w:t>序号</w:t>
            </w:r>
          </w:p>
        </w:tc>
        <w:tc>
          <w:tcPr>
            <w:tcW w:w="2694" w:type="dxa"/>
            <w:tcBorders>
              <w:bottom w:val="single" w:sz="4" w:space="0" w:color="auto"/>
              <w:right w:val="single" w:sz="4" w:space="0" w:color="auto"/>
            </w:tcBorders>
          </w:tcPr>
          <w:p w:rsidR="00A90E17" w:rsidRPr="002C4658" w:rsidRDefault="00A90E17" w:rsidP="006B0B96">
            <w:pPr>
              <w:spacing w:before="240"/>
              <w:jc w:val="center"/>
              <w:rPr>
                <w:rFonts w:asciiTheme="minorEastAsia" w:hAnsiTheme="minorEastAsia"/>
                <w:b/>
                <w:sz w:val="24"/>
                <w:szCs w:val="24"/>
              </w:rPr>
            </w:pPr>
            <w:r w:rsidRPr="002C4658">
              <w:rPr>
                <w:rFonts w:asciiTheme="minorEastAsia" w:hAnsiTheme="minorEastAsia" w:hint="eastAsia"/>
                <w:b/>
                <w:sz w:val="24"/>
                <w:szCs w:val="24"/>
              </w:rPr>
              <w:t>研究方向</w:t>
            </w:r>
          </w:p>
        </w:tc>
        <w:tc>
          <w:tcPr>
            <w:tcW w:w="6378" w:type="dxa"/>
            <w:tcBorders>
              <w:left w:val="single" w:sz="4" w:space="0" w:color="auto"/>
              <w:bottom w:val="single" w:sz="4" w:space="0" w:color="auto"/>
              <w:right w:val="single" w:sz="4" w:space="0" w:color="auto"/>
            </w:tcBorders>
          </w:tcPr>
          <w:p w:rsidR="00A90E17" w:rsidRPr="002C4658" w:rsidRDefault="00A90E17" w:rsidP="006B0B96">
            <w:pPr>
              <w:spacing w:before="240"/>
              <w:jc w:val="center"/>
              <w:rPr>
                <w:rFonts w:asciiTheme="minorEastAsia" w:hAnsiTheme="minorEastAsia"/>
                <w:b/>
                <w:sz w:val="24"/>
                <w:szCs w:val="24"/>
              </w:rPr>
            </w:pPr>
            <w:r w:rsidRPr="002C4658">
              <w:rPr>
                <w:rFonts w:asciiTheme="minorEastAsia" w:hAnsiTheme="minorEastAsia" w:hint="eastAsia"/>
                <w:b/>
                <w:sz w:val="24"/>
                <w:szCs w:val="24"/>
              </w:rPr>
              <w:t>目标内容</w:t>
            </w:r>
          </w:p>
        </w:tc>
        <w:tc>
          <w:tcPr>
            <w:tcW w:w="3686" w:type="dxa"/>
            <w:tcBorders>
              <w:left w:val="single" w:sz="4" w:space="0" w:color="auto"/>
              <w:bottom w:val="single" w:sz="4" w:space="0" w:color="auto"/>
            </w:tcBorders>
          </w:tcPr>
          <w:p w:rsidR="00A90E17" w:rsidRPr="002C4658" w:rsidRDefault="00A90E17" w:rsidP="006B0B96">
            <w:pPr>
              <w:spacing w:before="240"/>
              <w:jc w:val="center"/>
              <w:rPr>
                <w:rFonts w:asciiTheme="minorEastAsia" w:hAnsiTheme="minorEastAsia"/>
                <w:b/>
                <w:sz w:val="24"/>
                <w:szCs w:val="24"/>
              </w:rPr>
            </w:pPr>
            <w:r w:rsidRPr="002C4658">
              <w:rPr>
                <w:rFonts w:asciiTheme="minorEastAsia" w:hAnsiTheme="minorEastAsia" w:hint="eastAsia"/>
                <w:b/>
                <w:sz w:val="24"/>
                <w:szCs w:val="24"/>
              </w:rPr>
              <w:t>研究指标</w:t>
            </w:r>
          </w:p>
        </w:tc>
      </w:tr>
      <w:tr w:rsidR="00A90E17" w:rsidRPr="002C4658" w:rsidTr="006B0B96">
        <w:trPr>
          <w:trHeight w:val="240"/>
        </w:trPr>
        <w:tc>
          <w:tcPr>
            <w:tcW w:w="822" w:type="dxa"/>
            <w:tcBorders>
              <w:top w:val="single" w:sz="4" w:space="0" w:color="auto"/>
              <w:bottom w:val="single" w:sz="4" w:space="0" w:color="auto"/>
            </w:tcBorders>
          </w:tcPr>
          <w:p w:rsidR="00A90E17" w:rsidRPr="002C4658" w:rsidRDefault="00A90E17" w:rsidP="006B0B96">
            <w:pPr>
              <w:spacing w:before="240"/>
              <w:jc w:val="center"/>
              <w:rPr>
                <w:rFonts w:asciiTheme="minorEastAsia" w:hAnsiTheme="minorEastAsia"/>
                <w:b/>
              </w:rPr>
            </w:pPr>
            <w:r w:rsidRPr="002C4658">
              <w:rPr>
                <w:rFonts w:asciiTheme="minorEastAsia" w:hAnsiTheme="minorEastAsia" w:hint="eastAsia"/>
                <w:b/>
              </w:rPr>
              <w:t>1</w:t>
            </w:r>
          </w:p>
        </w:tc>
        <w:tc>
          <w:tcPr>
            <w:tcW w:w="2694" w:type="dxa"/>
            <w:tcBorders>
              <w:top w:val="single" w:sz="4" w:space="0" w:color="auto"/>
              <w:right w:val="single" w:sz="4" w:space="0" w:color="auto"/>
            </w:tcBorders>
          </w:tcPr>
          <w:p w:rsidR="00A90E17" w:rsidRPr="002C4658" w:rsidRDefault="006F51B9" w:rsidP="002C4658">
            <w:pPr>
              <w:rPr>
                <w:rFonts w:asciiTheme="minorEastAsia" w:hAnsiTheme="minorEastAsia"/>
                <w:b/>
                <w:szCs w:val="21"/>
              </w:rPr>
            </w:pPr>
            <w:r w:rsidRPr="002C4658">
              <w:rPr>
                <w:rFonts w:asciiTheme="minorEastAsia" w:hAnsiTheme="minorEastAsia" w:hint="eastAsia"/>
                <w:szCs w:val="21"/>
              </w:rPr>
              <w:t>无人集群协同定位与联合建图技术</w:t>
            </w:r>
          </w:p>
        </w:tc>
        <w:tc>
          <w:tcPr>
            <w:tcW w:w="6378" w:type="dxa"/>
            <w:tcBorders>
              <w:top w:val="single" w:sz="4" w:space="0" w:color="auto"/>
              <w:left w:val="single" w:sz="4" w:space="0" w:color="auto"/>
              <w:right w:val="single" w:sz="4" w:space="0" w:color="auto"/>
            </w:tcBorders>
          </w:tcPr>
          <w:p w:rsidR="00A90E17" w:rsidRPr="002C4658" w:rsidRDefault="006F51B9" w:rsidP="006B0B96">
            <w:pPr>
              <w:jc w:val="center"/>
              <w:rPr>
                <w:rFonts w:asciiTheme="minorEastAsia" w:hAnsiTheme="minorEastAsia"/>
              </w:rPr>
            </w:pPr>
            <w:r w:rsidRPr="002C4658">
              <w:rPr>
                <w:rFonts w:asciiTheme="minorEastAsia" w:hAnsiTheme="minorEastAsia" w:hint="eastAsia"/>
              </w:rPr>
              <w:t>针对大范围、高动态、不确定、资源受限等复杂环境，面向协同定位与建图任务应用需求，开展多无人平台之间的信息共享机制、地图融合框架等研究，解决多个无人平台对同一场景的不同观测数据之间的一致性表述、匹配与融合等问题，实现对于地图的高精度、高可靠、高实时融合建模。（1）同构地图融合技术；（2）异构地图融合技术；（3）多平台协同语义建图技术。</w:t>
            </w:r>
          </w:p>
        </w:tc>
        <w:tc>
          <w:tcPr>
            <w:tcW w:w="3686" w:type="dxa"/>
            <w:tcBorders>
              <w:top w:val="single" w:sz="4" w:space="0" w:color="auto"/>
              <w:left w:val="single" w:sz="4" w:space="0" w:color="auto"/>
            </w:tcBorders>
          </w:tcPr>
          <w:p w:rsidR="00A90E17" w:rsidRPr="002C4658" w:rsidRDefault="006F51B9" w:rsidP="006B0B96">
            <w:pPr>
              <w:jc w:val="center"/>
              <w:rPr>
                <w:rFonts w:asciiTheme="minorEastAsia" w:hAnsiTheme="minorEastAsia"/>
              </w:rPr>
            </w:pPr>
            <w:r w:rsidRPr="002C4658">
              <w:rPr>
                <w:rFonts w:asciiTheme="minorEastAsia" w:hAnsiTheme="minorEastAsia" w:hint="eastAsia"/>
              </w:rPr>
              <w:t>（1）支持无人机数量不少于8架，形成地图融合软件一套，不依赖卫星情况下，实现不小于1千米×1千米范围的地图融合，地图融合精度和实时性优于传统方法。</w:t>
            </w:r>
          </w:p>
        </w:tc>
      </w:tr>
    </w:tbl>
    <w:p w:rsidR="00A90E17" w:rsidRPr="002C4658" w:rsidRDefault="00A90E17" w:rsidP="00A90E17">
      <w:pPr>
        <w:ind w:leftChars="200" w:left="420" w:firstLineChars="2600" w:firstLine="5481"/>
        <w:rPr>
          <w:rFonts w:asciiTheme="minorEastAsia" w:hAnsiTheme="minorEastAsia"/>
          <w:b/>
        </w:rPr>
      </w:pPr>
    </w:p>
    <w:p w:rsidR="000B238A" w:rsidRPr="002C4658" w:rsidRDefault="000B238A" w:rsidP="000B238A">
      <w:pPr>
        <w:jc w:val="center"/>
        <w:rPr>
          <w:rFonts w:asciiTheme="minorEastAsia" w:hAnsiTheme="minorEastAsia"/>
          <w:b/>
          <w:sz w:val="28"/>
          <w:szCs w:val="28"/>
        </w:rPr>
      </w:pPr>
      <w:r w:rsidRPr="002C4658">
        <w:rPr>
          <w:rFonts w:asciiTheme="minorEastAsia" w:hAnsiTheme="minorEastAsia" w:hint="eastAsia"/>
          <w:b/>
          <w:sz w:val="28"/>
          <w:szCs w:val="28"/>
        </w:rPr>
        <w:t>三、人工智能领域</w:t>
      </w:r>
    </w:p>
    <w:tbl>
      <w:tblPr>
        <w:tblStyle w:val="a6"/>
        <w:tblW w:w="13580" w:type="dxa"/>
        <w:tblInd w:w="420" w:type="dxa"/>
        <w:tblLook w:val="04A0"/>
      </w:tblPr>
      <w:tblGrid>
        <w:gridCol w:w="822"/>
        <w:gridCol w:w="2694"/>
        <w:gridCol w:w="6378"/>
        <w:gridCol w:w="3686"/>
      </w:tblGrid>
      <w:tr w:rsidR="000B238A" w:rsidRPr="002C4658" w:rsidTr="00DB5FB4">
        <w:trPr>
          <w:trHeight w:val="378"/>
        </w:trPr>
        <w:tc>
          <w:tcPr>
            <w:tcW w:w="822" w:type="dxa"/>
            <w:tcBorders>
              <w:bottom w:val="single" w:sz="4" w:space="0" w:color="auto"/>
            </w:tcBorders>
          </w:tcPr>
          <w:p w:rsidR="000B238A" w:rsidRPr="002C4658" w:rsidRDefault="000B238A" w:rsidP="000B238A">
            <w:pPr>
              <w:spacing w:before="240"/>
              <w:jc w:val="center"/>
              <w:rPr>
                <w:rFonts w:asciiTheme="minorEastAsia" w:hAnsiTheme="minorEastAsia"/>
                <w:b/>
                <w:sz w:val="24"/>
                <w:szCs w:val="24"/>
              </w:rPr>
            </w:pPr>
            <w:r w:rsidRPr="002C4658">
              <w:rPr>
                <w:rFonts w:asciiTheme="minorEastAsia" w:hAnsiTheme="minorEastAsia" w:hint="eastAsia"/>
                <w:b/>
                <w:sz w:val="24"/>
                <w:szCs w:val="24"/>
              </w:rPr>
              <w:t>序号</w:t>
            </w:r>
          </w:p>
        </w:tc>
        <w:tc>
          <w:tcPr>
            <w:tcW w:w="2694" w:type="dxa"/>
            <w:tcBorders>
              <w:bottom w:val="single" w:sz="4" w:space="0" w:color="auto"/>
              <w:right w:val="single" w:sz="4" w:space="0" w:color="auto"/>
            </w:tcBorders>
          </w:tcPr>
          <w:p w:rsidR="000B238A" w:rsidRPr="002C4658" w:rsidRDefault="000B238A" w:rsidP="000B238A">
            <w:pPr>
              <w:spacing w:before="240"/>
              <w:jc w:val="center"/>
              <w:rPr>
                <w:rFonts w:asciiTheme="minorEastAsia" w:hAnsiTheme="minorEastAsia"/>
                <w:b/>
                <w:sz w:val="24"/>
                <w:szCs w:val="24"/>
              </w:rPr>
            </w:pPr>
            <w:r w:rsidRPr="002C4658">
              <w:rPr>
                <w:rFonts w:asciiTheme="minorEastAsia" w:hAnsiTheme="minorEastAsia" w:hint="eastAsia"/>
                <w:b/>
                <w:sz w:val="24"/>
                <w:szCs w:val="24"/>
              </w:rPr>
              <w:t>研究方向</w:t>
            </w:r>
          </w:p>
        </w:tc>
        <w:tc>
          <w:tcPr>
            <w:tcW w:w="6378" w:type="dxa"/>
            <w:tcBorders>
              <w:left w:val="single" w:sz="4" w:space="0" w:color="auto"/>
              <w:bottom w:val="single" w:sz="4" w:space="0" w:color="auto"/>
              <w:right w:val="single" w:sz="4" w:space="0" w:color="auto"/>
            </w:tcBorders>
          </w:tcPr>
          <w:p w:rsidR="000B238A" w:rsidRPr="002C4658" w:rsidRDefault="000B238A" w:rsidP="000B238A">
            <w:pPr>
              <w:spacing w:before="240"/>
              <w:jc w:val="center"/>
              <w:rPr>
                <w:rFonts w:asciiTheme="minorEastAsia" w:hAnsiTheme="minorEastAsia"/>
                <w:b/>
                <w:sz w:val="24"/>
                <w:szCs w:val="24"/>
              </w:rPr>
            </w:pPr>
            <w:r w:rsidRPr="002C4658">
              <w:rPr>
                <w:rFonts w:asciiTheme="minorEastAsia" w:hAnsiTheme="minorEastAsia" w:hint="eastAsia"/>
                <w:b/>
                <w:sz w:val="24"/>
                <w:szCs w:val="24"/>
              </w:rPr>
              <w:t>目标内容</w:t>
            </w:r>
          </w:p>
        </w:tc>
        <w:tc>
          <w:tcPr>
            <w:tcW w:w="3686" w:type="dxa"/>
            <w:tcBorders>
              <w:left w:val="single" w:sz="4" w:space="0" w:color="auto"/>
              <w:bottom w:val="single" w:sz="4" w:space="0" w:color="auto"/>
            </w:tcBorders>
          </w:tcPr>
          <w:p w:rsidR="000B238A" w:rsidRPr="002C4658" w:rsidRDefault="000B238A" w:rsidP="000B238A">
            <w:pPr>
              <w:spacing w:before="240"/>
              <w:jc w:val="center"/>
              <w:rPr>
                <w:rFonts w:asciiTheme="minorEastAsia" w:hAnsiTheme="minorEastAsia"/>
                <w:b/>
                <w:sz w:val="24"/>
                <w:szCs w:val="24"/>
              </w:rPr>
            </w:pPr>
            <w:r w:rsidRPr="002C4658">
              <w:rPr>
                <w:rFonts w:asciiTheme="minorEastAsia" w:hAnsiTheme="minorEastAsia" w:hint="eastAsia"/>
                <w:b/>
                <w:sz w:val="24"/>
                <w:szCs w:val="24"/>
              </w:rPr>
              <w:t>研究指标</w:t>
            </w:r>
          </w:p>
        </w:tc>
      </w:tr>
      <w:tr w:rsidR="000B238A" w:rsidRPr="002C4658" w:rsidTr="00DB5FB4">
        <w:trPr>
          <w:trHeight w:val="240"/>
        </w:trPr>
        <w:tc>
          <w:tcPr>
            <w:tcW w:w="822" w:type="dxa"/>
            <w:tcBorders>
              <w:top w:val="single" w:sz="4" w:space="0" w:color="auto"/>
              <w:bottom w:val="single" w:sz="4" w:space="0" w:color="auto"/>
            </w:tcBorders>
          </w:tcPr>
          <w:p w:rsidR="000B238A" w:rsidRPr="002C4658" w:rsidRDefault="000B238A" w:rsidP="000B238A">
            <w:pPr>
              <w:spacing w:before="240"/>
              <w:rPr>
                <w:rFonts w:asciiTheme="minorEastAsia" w:hAnsiTheme="minorEastAsia"/>
                <w:b/>
              </w:rPr>
            </w:pPr>
            <w:r w:rsidRPr="002C4658">
              <w:rPr>
                <w:rFonts w:asciiTheme="minorEastAsia" w:hAnsiTheme="minorEastAsia" w:hint="eastAsia"/>
                <w:b/>
              </w:rPr>
              <w:t>1</w:t>
            </w:r>
          </w:p>
          <w:p w:rsidR="000B238A" w:rsidRPr="002C4658" w:rsidRDefault="000B238A" w:rsidP="000B238A">
            <w:pPr>
              <w:spacing w:before="240"/>
              <w:rPr>
                <w:rFonts w:asciiTheme="minorEastAsia" w:hAnsiTheme="minorEastAsia"/>
                <w:b/>
              </w:rPr>
            </w:pPr>
          </w:p>
          <w:p w:rsidR="000B238A" w:rsidRPr="002C4658" w:rsidRDefault="000B238A" w:rsidP="000B238A">
            <w:pPr>
              <w:spacing w:before="240"/>
              <w:rPr>
                <w:rFonts w:asciiTheme="minorEastAsia" w:hAnsiTheme="minorEastAsia"/>
                <w:b/>
              </w:rPr>
            </w:pPr>
          </w:p>
        </w:tc>
        <w:tc>
          <w:tcPr>
            <w:tcW w:w="2694" w:type="dxa"/>
            <w:tcBorders>
              <w:top w:val="single" w:sz="4" w:space="0" w:color="auto"/>
              <w:right w:val="single" w:sz="4" w:space="0" w:color="auto"/>
            </w:tcBorders>
          </w:tcPr>
          <w:p w:rsidR="000B238A" w:rsidRPr="002C4658" w:rsidRDefault="006F51B9" w:rsidP="002C4658">
            <w:pPr>
              <w:rPr>
                <w:rFonts w:asciiTheme="minorEastAsia" w:hAnsiTheme="minorEastAsia"/>
                <w:szCs w:val="21"/>
              </w:rPr>
            </w:pPr>
            <w:r w:rsidRPr="002C4658">
              <w:rPr>
                <w:rFonts w:asciiTheme="minorEastAsia" w:hAnsiTheme="minorEastAsia" w:hint="eastAsia"/>
                <w:szCs w:val="21"/>
              </w:rPr>
              <w:t>感知-行动回路驱动的决策模型学习技术</w:t>
            </w:r>
          </w:p>
        </w:tc>
        <w:tc>
          <w:tcPr>
            <w:tcW w:w="6378" w:type="dxa"/>
            <w:tcBorders>
              <w:top w:val="single" w:sz="4" w:space="0" w:color="auto"/>
              <w:left w:val="single" w:sz="4" w:space="0" w:color="auto"/>
              <w:right w:val="single" w:sz="4" w:space="0" w:color="auto"/>
            </w:tcBorders>
          </w:tcPr>
          <w:p w:rsidR="000B238A" w:rsidRPr="002C4658" w:rsidRDefault="006F51B9" w:rsidP="000B238A">
            <w:pPr>
              <w:rPr>
                <w:rFonts w:asciiTheme="minorEastAsia" w:hAnsiTheme="minorEastAsia"/>
              </w:rPr>
            </w:pPr>
            <w:r w:rsidRPr="002C4658">
              <w:rPr>
                <w:rFonts w:asciiTheme="minorEastAsia" w:hAnsiTheme="minorEastAsia" w:hint="eastAsia"/>
              </w:rPr>
              <w:t>针对传统预先任务规划方法难以满足动态作战的问题，建立态势感知-行动策略生成回路条件下战术级行动策略生成模型，攻克复杂动态环境下战术行动策略难以建模和优化问题，突破时空间窗口不确定条件下的动态任务规划架构技术、复杂态势特征建模与抽取技术、端到端态势-行动模型加速训练学习技术，以典型战术级行动对抗为案例进行验证，为动态对抗环境条件下的战术指挥决策提供技术支撑。</w:t>
            </w:r>
          </w:p>
        </w:tc>
        <w:tc>
          <w:tcPr>
            <w:tcW w:w="3686" w:type="dxa"/>
            <w:tcBorders>
              <w:top w:val="single" w:sz="4" w:space="0" w:color="auto"/>
              <w:left w:val="single" w:sz="4" w:space="0" w:color="auto"/>
            </w:tcBorders>
          </w:tcPr>
          <w:p w:rsidR="000B238A" w:rsidRPr="002C4658" w:rsidRDefault="006F51B9" w:rsidP="000B238A">
            <w:pPr>
              <w:rPr>
                <w:rFonts w:asciiTheme="minorEastAsia" w:hAnsiTheme="minorEastAsia"/>
              </w:rPr>
            </w:pPr>
            <w:r w:rsidRPr="002C4658">
              <w:rPr>
                <w:rFonts w:asciiTheme="minorEastAsia" w:hAnsiTheme="minorEastAsia" w:hint="eastAsia"/>
              </w:rPr>
              <w:t>（1）时空间窗口分析预测时间≤5s； （2）任务规划方案在线动态调整时间≤2s； （3）支持基于连续时空间窗口提供的信息进行实时动态规划； （4）支持面向突现目标、面向目标重要度变化、面向突现威胁、多载荷任务协同等多种在线临机决策。</w:t>
            </w:r>
          </w:p>
        </w:tc>
      </w:tr>
      <w:tr w:rsidR="000B238A" w:rsidRPr="002C4658" w:rsidTr="00DB5FB4">
        <w:tc>
          <w:tcPr>
            <w:tcW w:w="822" w:type="dxa"/>
            <w:tcBorders>
              <w:top w:val="single" w:sz="4" w:space="0" w:color="auto"/>
              <w:bottom w:val="single" w:sz="4" w:space="0" w:color="auto"/>
            </w:tcBorders>
          </w:tcPr>
          <w:p w:rsidR="000B238A" w:rsidRPr="002C4658" w:rsidRDefault="000B238A" w:rsidP="000B238A">
            <w:pPr>
              <w:spacing w:before="240"/>
              <w:rPr>
                <w:rFonts w:asciiTheme="minorEastAsia" w:hAnsiTheme="minorEastAsia"/>
                <w:b/>
              </w:rPr>
            </w:pPr>
            <w:r w:rsidRPr="002C4658">
              <w:rPr>
                <w:rFonts w:asciiTheme="minorEastAsia" w:hAnsiTheme="minorEastAsia" w:hint="eastAsia"/>
                <w:b/>
              </w:rPr>
              <w:t>2</w:t>
            </w:r>
          </w:p>
          <w:p w:rsidR="000B238A" w:rsidRPr="002C4658" w:rsidRDefault="000B238A" w:rsidP="000B238A">
            <w:pPr>
              <w:spacing w:before="240"/>
              <w:rPr>
                <w:rFonts w:asciiTheme="minorEastAsia" w:hAnsiTheme="minorEastAsia"/>
                <w:b/>
              </w:rPr>
            </w:pPr>
          </w:p>
          <w:p w:rsidR="000B238A" w:rsidRPr="002C4658" w:rsidRDefault="000B238A" w:rsidP="000B238A">
            <w:pPr>
              <w:spacing w:before="240"/>
              <w:rPr>
                <w:rFonts w:asciiTheme="minorEastAsia" w:hAnsiTheme="minorEastAsia"/>
                <w:b/>
              </w:rPr>
            </w:pPr>
          </w:p>
          <w:p w:rsidR="000B238A" w:rsidRPr="002C4658" w:rsidRDefault="000B238A" w:rsidP="000B238A">
            <w:pPr>
              <w:spacing w:before="240"/>
              <w:rPr>
                <w:rFonts w:asciiTheme="minorEastAsia" w:hAnsiTheme="minorEastAsia"/>
                <w:b/>
              </w:rPr>
            </w:pPr>
          </w:p>
        </w:tc>
        <w:tc>
          <w:tcPr>
            <w:tcW w:w="2694" w:type="dxa"/>
            <w:tcBorders>
              <w:right w:val="single" w:sz="4" w:space="0" w:color="auto"/>
            </w:tcBorders>
          </w:tcPr>
          <w:p w:rsidR="000B238A" w:rsidRPr="002C4658" w:rsidRDefault="006F51B9" w:rsidP="002C4658">
            <w:pPr>
              <w:rPr>
                <w:rFonts w:asciiTheme="minorEastAsia" w:hAnsiTheme="minorEastAsia"/>
                <w:szCs w:val="21"/>
              </w:rPr>
            </w:pPr>
            <w:r w:rsidRPr="002C4658">
              <w:rPr>
                <w:rFonts w:asciiTheme="minorEastAsia" w:hAnsiTheme="minorEastAsia" w:hint="eastAsia"/>
                <w:szCs w:val="21"/>
              </w:rPr>
              <w:t>基于眼动的多屏精准控制关键技术</w:t>
            </w:r>
          </w:p>
        </w:tc>
        <w:tc>
          <w:tcPr>
            <w:tcW w:w="6378" w:type="dxa"/>
            <w:tcBorders>
              <w:left w:val="single" w:sz="4" w:space="0" w:color="auto"/>
              <w:right w:val="single" w:sz="4" w:space="0" w:color="auto"/>
            </w:tcBorders>
          </w:tcPr>
          <w:p w:rsidR="000B238A" w:rsidRPr="002C4658" w:rsidRDefault="006F51B9" w:rsidP="000B238A">
            <w:pPr>
              <w:rPr>
                <w:rFonts w:asciiTheme="minorEastAsia" w:hAnsiTheme="minorEastAsia"/>
              </w:rPr>
            </w:pPr>
            <w:r w:rsidRPr="002C4658">
              <w:rPr>
                <w:rFonts w:asciiTheme="minorEastAsia" w:hAnsiTheme="minorEastAsia" w:hint="eastAsia"/>
              </w:rPr>
              <w:t>面向多屏控制环境中精准、快速、自然的人机交互需求，传统通过鼠标、键盘等手动方式进行多屏频繁切换控制的交换方式存在效率低、灵活性弱、体验差等问题，开展基于眼动的多屏精准控制技术研究，突破复杂环境下人体视线精准识别、多屏频繁切换控制下视线估计稳定性差等难题，建立基于眼动的多屏精准控制理论模型，提升多源协同控制下的多屏操控效率。研究复杂背景、光照及不同视野环境下人体头部位姿、瞳孔注视方向的精确识别技术，精准预测人员的操控意图；研究多屏指挥控制环境下待操控区域的跨屏快速跟踪技术，眼动微弱变化情况下的精准稳定视线估计方法，实现操控意图的精准识别与快速切换；探索基于眼动的多屏精准控制理论建模方法；研究眼动和手控交互方式的高效协同技术。</w:t>
            </w:r>
          </w:p>
        </w:tc>
        <w:tc>
          <w:tcPr>
            <w:tcW w:w="3686" w:type="dxa"/>
            <w:tcBorders>
              <w:left w:val="single" w:sz="4" w:space="0" w:color="auto"/>
            </w:tcBorders>
          </w:tcPr>
          <w:p w:rsidR="000B238A" w:rsidRPr="002C4658" w:rsidRDefault="006F51B9" w:rsidP="000B238A">
            <w:pPr>
              <w:rPr>
                <w:rFonts w:asciiTheme="minorEastAsia" w:hAnsiTheme="minorEastAsia"/>
              </w:rPr>
            </w:pPr>
            <w:r w:rsidRPr="002C4658">
              <w:rPr>
                <w:rFonts w:asciiTheme="minorEastAsia" w:hAnsiTheme="minorEastAsia" w:hint="eastAsia"/>
              </w:rPr>
              <w:t>（1）视线注视屏幕区域误差不大于60像素； （2）视线估计速度不小于30帧/秒； （3）实现基于眼动的多屏精准控制软件系统。</w:t>
            </w:r>
          </w:p>
        </w:tc>
      </w:tr>
      <w:tr w:rsidR="00571283" w:rsidRPr="002C4658" w:rsidTr="00DB5FB4">
        <w:tc>
          <w:tcPr>
            <w:tcW w:w="822" w:type="dxa"/>
            <w:tcBorders>
              <w:top w:val="single" w:sz="4" w:space="0" w:color="auto"/>
              <w:bottom w:val="single" w:sz="4" w:space="0" w:color="auto"/>
            </w:tcBorders>
          </w:tcPr>
          <w:p w:rsidR="00571283" w:rsidRPr="002C4658" w:rsidRDefault="00DB5FB4" w:rsidP="000B238A">
            <w:pPr>
              <w:spacing w:before="240"/>
              <w:rPr>
                <w:rFonts w:asciiTheme="minorEastAsia" w:hAnsiTheme="minorEastAsia"/>
                <w:b/>
              </w:rPr>
            </w:pPr>
            <w:r w:rsidRPr="002C4658">
              <w:rPr>
                <w:rFonts w:asciiTheme="minorEastAsia" w:hAnsiTheme="minorEastAsia" w:hint="eastAsia"/>
                <w:b/>
              </w:rPr>
              <w:t>3</w:t>
            </w:r>
          </w:p>
        </w:tc>
        <w:tc>
          <w:tcPr>
            <w:tcW w:w="2694" w:type="dxa"/>
            <w:tcBorders>
              <w:right w:val="single" w:sz="4" w:space="0" w:color="auto"/>
            </w:tcBorders>
          </w:tcPr>
          <w:p w:rsidR="00571283" w:rsidRPr="002C4658" w:rsidRDefault="006F51B9" w:rsidP="002C4658">
            <w:pPr>
              <w:rPr>
                <w:rFonts w:asciiTheme="minorEastAsia" w:hAnsiTheme="minorEastAsia"/>
                <w:b/>
                <w:szCs w:val="21"/>
              </w:rPr>
            </w:pPr>
            <w:r w:rsidRPr="002C4658">
              <w:rPr>
                <w:rFonts w:asciiTheme="minorEastAsia" w:hAnsiTheme="minorEastAsia" w:hint="eastAsia"/>
                <w:szCs w:val="21"/>
              </w:rPr>
              <w:t>高光谱影像智能识别网络特征提取可解释性研究</w:t>
            </w:r>
          </w:p>
        </w:tc>
        <w:tc>
          <w:tcPr>
            <w:tcW w:w="6378" w:type="dxa"/>
            <w:tcBorders>
              <w:left w:val="single" w:sz="4" w:space="0" w:color="auto"/>
              <w:right w:val="single" w:sz="4" w:space="0" w:color="auto"/>
            </w:tcBorders>
          </w:tcPr>
          <w:p w:rsidR="00571283" w:rsidRPr="002C4658" w:rsidRDefault="006F51B9" w:rsidP="000B238A">
            <w:pPr>
              <w:rPr>
                <w:rFonts w:asciiTheme="minorEastAsia" w:hAnsiTheme="minorEastAsia"/>
              </w:rPr>
            </w:pPr>
            <w:r w:rsidRPr="002C4658">
              <w:rPr>
                <w:rFonts w:asciiTheme="minorEastAsia" w:hAnsiTheme="minorEastAsia" w:hint="eastAsia"/>
              </w:rPr>
              <w:t>针对智能识别网络中高光谱影像特征提取可解释性问题，从智能网络识别过程中的特征性能角度出发，实现对智能识别网络的解释，重点研究智能识别网路的特征表征、智能识别网络特征提取过程分</w:t>
            </w:r>
            <w:r w:rsidRPr="002C4658">
              <w:rPr>
                <w:rFonts w:asciiTheme="minorEastAsia" w:hAnsiTheme="minorEastAsia" w:hint="eastAsia"/>
              </w:rPr>
              <w:lastRenderedPageBreak/>
              <w:t>析以及智能识别可解释性网络重构，实现高光谱影像智能识别网络目标特征提取的可解释性。</w:t>
            </w:r>
          </w:p>
        </w:tc>
        <w:tc>
          <w:tcPr>
            <w:tcW w:w="3686" w:type="dxa"/>
            <w:tcBorders>
              <w:left w:val="single" w:sz="4" w:space="0" w:color="auto"/>
            </w:tcBorders>
          </w:tcPr>
          <w:p w:rsidR="00571283" w:rsidRPr="002C4658" w:rsidRDefault="006F51B9" w:rsidP="000B238A">
            <w:pPr>
              <w:rPr>
                <w:rFonts w:asciiTheme="minorEastAsia" w:hAnsiTheme="minorEastAsia"/>
              </w:rPr>
            </w:pPr>
            <w:r w:rsidRPr="002C4658">
              <w:rPr>
                <w:rFonts w:asciiTheme="minorEastAsia" w:hAnsiTheme="minorEastAsia" w:hint="eastAsia"/>
              </w:rPr>
              <w:lastRenderedPageBreak/>
              <w:t>（1）高光谱影像数据包括可见光、近红外和红外波段高光谱影像，其中可见光和近红外的光谱范围为0.4-2um，光</w:t>
            </w:r>
            <w:r w:rsidRPr="002C4658">
              <w:rPr>
                <w:rFonts w:asciiTheme="minorEastAsia" w:hAnsiTheme="minorEastAsia" w:hint="eastAsia"/>
              </w:rPr>
              <w:lastRenderedPageBreak/>
              <w:t>谱分辨率优于15nm，地面分辨率0.2-2m；红外波段的光谱范围为3-5um和8-11um，光谱分辨率优于20cm-1，地面分辨率0.5-5m。 （2）智能识别网络类型不少于2种。 （3）智能识别网络特征表征的方法不少于2种。</w:t>
            </w:r>
          </w:p>
        </w:tc>
      </w:tr>
    </w:tbl>
    <w:p w:rsidR="000B238A" w:rsidRPr="002C4658" w:rsidRDefault="000B238A" w:rsidP="00A3143D">
      <w:pPr>
        <w:ind w:left="420"/>
        <w:rPr>
          <w:rFonts w:asciiTheme="minorEastAsia" w:hAnsiTheme="minorEastAsia"/>
        </w:rPr>
      </w:pPr>
    </w:p>
    <w:p w:rsidR="0032683B" w:rsidRPr="002C4658" w:rsidRDefault="0032683B" w:rsidP="000B238A">
      <w:pPr>
        <w:rPr>
          <w:rFonts w:asciiTheme="minorEastAsia" w:hAnsiTheme="minorEastAsia"/>
        </w:rPr>
      </w:pPr>
    </w:p>
    <w:p w:rsidR="00564977" w:rsidRPr="002C4658" w:rsidRDefault="00571283" w:rsidP="00737178">
      <w:pPr>
        <w:spacing w:before="240"/>
        <w:ind w:left="420"/>
        <w:jc w:val="center"/>
        <w:rPr>
          <w:rFonts w:asciiTheme="minorEastAsia" w:hAnsiTheme="minorEastAsia"/>
          <w:b/>
          <w:sz w:val="28"/>
          <w:szCs w:val="28"/>
        </w:rPr>
      </w:pPr>
      <w:r w:rsidRPr="002C4658">
        <w:rPr>
          <w:rFonts w:asciiTheme="minorEastAsia" w:hAnsiTheme="minorEastAsia" w:hint="eastAsia"/>
          <w:b/>
          <w:sz w:val="28"/>
          <w:szCs w:val="28"/>
        </w:rPr>
        <w:t>四</w:t>
      </w:r>
      <w:r w:rsidR="00564977" w:rsidRPr="002C4658">
        <w:rPr>
          <w:rFonts w:asciiTheme="minorEastAsia" w:hAnsiTheme="minorEastAsia" w:hint="eastAsia"/>
          <w:b/>
          <w:sz w:val="28"/>
          <w:szCs w:val="28"/>
        </w:rPr>
        <w:t>、探测与识别技术</w:t>
      </w:r>
    </w:p>
    <w:tbl>
      <w:tblPr>
        <w:tblStyle w:val="a6"/>
        <w:tblW w:w="13580" w:type="dxa"/>
        <w:tblInd w:w="420" w:type="dxa"/>
        <w:tblLook w:val="04A0"/>
      </w:tblPr>
      <w:tblGrid>
        <w:gridCol w:w="822"/>
        <w:gridCol w:w="2694"/>
        <w:gridCol w:w="6378"/>
        <w:gridCol w:w="3686"/>
      </w:tblGrid>
      <w:tr w:rsidR="00564977" w:rsidRPr="002C4658" w:rsidTr="00DB5FB4">
        <w:trPr>
          <w:trHeight w:val="378"/>
        </w:trPr>
        <w:tc>
          <w:tcPr>
            <w:tcW w:w="822" w:type="dxa"/>
            <w:tcBorders>
              <w:bottom w:val="single" w:sz="4" w:space="0" w:color="auto"/>
            </w:tcBorders>
          </w:tcPr>
          <w:p w:rsidR="00564977" w:rsidRPr="002C4658" w:rsidRDefault="00564977" w:rsidP="00737178">
            <w:pPr>
              <w:spacing w:before="240"/>
              <w:jc w:val="center"/>
              <w:rPr>
                <w:rFonts w:asciiTheme="minorEastAsia" w:hAnsiTheme="minorEastAsia"/>
                <w:b/>
                <w:sz w:val="24"/>
                <w:szCs w:val="24"/>
              </w:rPr>
            </w:pPr>
            <w:r w:rsidRPr="002C4658">
              <w:rPr>
                <w:rFonts w:asciiTheme="minorEastAsia" w:hAnsiTheme="minorEastAsia" w:hint="eastAsia"/>
                <w:b/>
                <w:sz w:val="24"/>
                <w:szCs w:val="24"/>
              </w:rPr>
              <w:t>序号</w:t>
            </w:r>
          </w:p>
        </w:tc>
        <w:tc>
          <w:tcPr>
            <w:tcW w:w="2694" w:type="dxa"/>
            <w:tcBorders>
              <w:bottom w:val="single" w:sz="4" w:space="0" w:color="auto"/>
              <w:right w:val="single" w:sz="4" w:space="0" w:color="auto"/>
            </w:tcBorders>
          </w:tcPr>
          <w:p w:rsidR="00564977" w:rsidRPr="002C4658" w:rsidRDefault="00564977" w:rsidP="00994FD1">
            <w:pPr>
              <w:spacing w:before="240"/>
              <w:jc w:val="center"/>
              <w:rPr>
                <w:rFonts w:asciiTheme="minorEastAsia" w:hAnsiTheme="minorEastAsia"/>
                <w:b/>
                <w:sz w:val="24"/>
                <w:szCs w:val="24"/>
              </w:rPr>
            </w:pPr>
            <w:r w:rsidRPr="002C4658">
              <w:rPr>
                <w:rFonts w:asciiTheme="minorEastAsia" w:hAnsiTheme="minorEastAsia" w:hint="eastAsia"/>
                <w:b/>
                <w:sz w:val="24"/>
                <w:szCs w:val="24"/>
              </w:rPr>
              <w:t>研究方向</w:t>
            </w:r>
          </w:p>
        </w:tc>
        <w:tc>
          <w:tcPr>
            <w:tcW w:w="6378" w:type="dxa"/>
            <w:tcBorders>
              <w:left w:val="single" w:sz="4" w:space="0" w:color="auto"/>
              <w:bottom w:val="single" w:sz="4" w:space="0" w:color="auto"/>
              <w:right w:val="single" w:sz="4" w:space="0" w:color="auto"/>
            </w:tcBorders>
          </w:tcPr>
          <w:p w:rsidR="00564977" w:rsidRPr="002C4658" w:rsidRDefault="00564977" w:rsidP="00994FD1">
            <w:pPr>
              <w:spacing w:before="240"/>
              <w:jc w:val="center"/>
              <w:rPr>
                <w:rFonts w:asciiTheme="minorEastAsia" w:hAnsiTheme="minorEastAsia"/>
                <w:b/>
                <w:sz w:val="24"/>
                <w:szCs w:val="24"/>
              </w:rPr>
            </w:pPr>
            <w:r w:rsidRPr="002C4658">
              <w:rPr>
                <w:rFonts w:asciiTheme="minorEastAsia" w:hAnsiTheme="minorEastAsia" w:hint="eastAsia"/>
                <w:b/>
                <w:sz w:val="24"/>
                <w:szCs w:val="24"/>
              </w:rPr>
              <w:t>目标内容</w:t>
            </w:r>
          </w:p>
        </w:tc>
        <w:tc>
          <w:tcPr>
            <w:tcW w:w="3686" w:type="dxa"/>
            <w:tcBorders>
              <w:left w:val="single" w:sz="4" w:space="0" w:color="auto"/>
              <w:bottom w:val="single" w:sz="4" w:space="0" w:color="auto"/>
            </w:tcBorders>
          </w:tcPr>
          <w:p w:rsidR="00564977" w:rsidRPr="002C4658" w:rsidRDefault="00564977" w:rsidP="00994FD1">
            <w:pPr>
              <w:spacing w:before="240"/>
              <w:jc w:val="center"/>
              <w:rPr>
                <w:rFonts w:asciiTheme="minorEastAsia" w:hAnsiTheme="minorEastAsia"/>
                <w:b/>
                <w:sz w:val="24"/>
                <w:szCs w:val="24"/>
              </w:rPr>
            </w:pPr>
            <w:r w:rsidRPr="002C4658">
              <w:rPr>
                <w:rFonts w:asciiTheme="minorEastAsia" w:hAnsiTheme="minorEastAsia" w:hint="eastAsia"/>
                <w:b/>
                <w:sz w:val="24"/>
                <w:szCs w:val="24"/>
              </w:rPr>
              <w:t>研究指标</w:t>
            </w:r>
          </w:p>
        </w:tc>
      </w:tr>
      <w:tr w:rsidR="00564977" w:rsidRPr="002C4658" w:rsidTr="006F51B9">
        <w:trPr>
          <w:trHeight w:val="240"/>
        </w:trPr>
        <w:tc>
          <w:tcPr>
            <w:tcW w:w="822" w:type="dxa"/>
            <w:tcBorders>
              <w:top w:val="single" w:sz="4" w:space="0" w:color="auto"/>
              <w:bottom w:val="single" w:sz="4" w:space="0" w:color="auto"/>
            </w:tcBorders>
          </w:tcPr>
          <w:p w:rsidR="00564977" w:rsidRPr="002C4658" w:rsidRDefault="00564977" w:rsidP="009B08F6">
            <w:pPr>
              <w:spacing w:before="240"/>
              <w:rPr>
                <w:rFonts w:asciiTheme="minorEastAsia" w:hAnsiTheme="minorEastAsia"/>
                <w:b/>
              </w:rPr>
            </w:pPr>
            <w:r w:rsidRPr="002C4658">
              <w:rPr>
                <w:rFonts w:asciiTheme="minorEastAsia" w:hAnsiTheme="minorEastAsia" w:hint="eastAsia"/>
                <w:b/>
              </w:rPr>
              <w:t>1</w:t>
            </w:r>
          </w:p>
        </w:tc>
        <w:tc>
          <w:tcPr>
            <w:tcW w:w="2694" w:type="dxa"/>
            <w:tcBorders>
              <w:top w:val="single" w:sz="4" w:space="0" w:color="auto"/>
              <w:bottom w:val="single" w:sz="4" w:space="0" w:color="auto"/>
              <w:right w:val="single" w:sz="4" w:space="0" w:color="auto"/>
            </w:tcBorders>
          </w:tcPr>
          <w:p w:rsidR="00564977" w:rsidRPr="002C4658" w:rsidRDefault="006F51B9" w:rsidP="002C4658">
            <w:pPr>
              <w:rPr>
                <w:rFonts w:asciiTheme="minorEastAsia" w:hAnsiTheme="minorEastAsia"/>
                <w:szCs w:val="21"/>
              </w:rPr>
            </w:pPr>
            <w:r w:rsidRPr="002C4658">
              <w:rPr>
                <w:rFonts w:asciiTheme="minorEastAsia" w:hAnsiTheme="minorEastAsia" w:hint="eastAsia"/>
                <w:szCs w:val="21"/>
              </w:rPr>
              <w:t>无人机载电磁环境监测技术</w:t>
            </w:r>
          </w:p>
        </w:tc>
        <w:tc>
          <w:tcPr>
            <w:tcW w:w="6378" w:type="dxa"/>
            <w:tcBorders>
              <w:top w:val="single" w:sz="4" w:space="0" w:color="auto"/>
              <w:left w:val="single" w:sz="4" w:space="0" w:color="auto"/>
              <w:bottom w:val="single" w:sz="4" w:space="0" w:color="auto"/>
              <w:right w:val="single" w:sz="4" w:space="0" w:color="auto"/>
            </w:tcBorders>
          </w:tcPr>
          <w:p w:rsidR="00564977" w:rsidRPr="002C4658" w:rsidRDefault="006F51B9" w:rsidP="00350BA8">
            <w:pPr>
              <w:rPr>
                <w:rFonts w:asciiTheme="minorEastAsia" w:hAnsiTheme="minorEastAsia"/>
              </w:rPr>
            </w:pPr>
            <w:r w:rsidRPr="002C4658">
              <w:rPr>
                <w:rFonts w:asciiTheme="minorEastAsia" w:hAnsiTheme="minorEastAsia" w:hint="eastAsia"/>
              </w:rPr>
              <w:t>为解决无人机载电磁环境监测数据的稳定性和高精度的难题，重点围绕（1）轻量化探头天线与小型化接收模块技术；（2）高精度电磁信号监测技术；（3）数据高速传输技术等三个方面开展研究，形成可演示的无人机载电磁环境监测模拟系统，实现外场试验电磁环境立体空间测试能力。</w:t>
            </w:r>
          </w:p>
        </w:tc>
        <w:tc>
          <w:tcPr>
            <w:tcW w:w="3686" w:type="dxa"/>
            <w:tcBorders>
              <w:top w:val="single" w:sz="4" w:space="0" w:color="auto"/>
              <w:left w:val="single" w:sz="4" w:space="0" w:color="auto"/>
              <w:bottom w:val="single" w:sz="4" w:space="0" w:color="auto"/>
            </w:tcBorders>
          </w:tcPr>
          <w:p w:rsidR="00564977" w:rsidRPr="002C4658" w:rsidRDefault="006F51B9" w:rsidP="00994FD1">
            <w:pPr>
              <w:rPr>
                <w:rFonts w:asciiTheme="minorEastAsia" w:hAnsiTheme="minorEastAsia"/>
              </w:rPr>
            </w:pPr>
            <w:r w:rsidRPr="002C4658">
              <w:rPr>
                <w:rFonts w:asciiTheme="minorEastAsia" w:hAnsiTheme="minorEastAsia" w:hint="eastAsia"/>
              </w:rPr>
              <w:t>（1）频率覆盖3MHz-40GHz （2）空中定位精度厘米级 （3）电平测量误差小于等于0.5dB （4）最高传输速度不小于200Mbps"</w:t>
            </w:r>
          </w:p>
        </w:tc>
      </w:tr>
      <w:tr w:rsidR="00571283" w:rsidRPr="002C4658" w:rsidTr="006F51B9">
        <w:trPr>
          <w:trHeight w:val="240"/>
        </w:trPr>
        <w:tc>
          <w:tcPr>
            <w:tcW w:w="822" w:type="dxa"/>
            <w:tcBorders>
              <w:top w:val="single" w:sz="4" w:space="0" w:color="auto"/>
              <w:bottom w:val="single" w:sz="4" w:space="0" w:color="auto"/>
            </w:tcBorders>
          </w:tcPr>
          <w:p w:rsidR="00571283" w:rsidRPr="002C4658" w:rsidRDefault="00571283" w:rsidP="009B08F6">
            <w:pPr>
              <w:spacing w:before="240"/>
              <w:rPr>
                <w:rFonts w:asciiTheme="minorEastAsia" w:hAnsiTheme="minorEastAsia"/>
                <w:b/>
              </w:rPr>
            </w:pPr>
            <w:r w:rsidRPr="002C4658">
              <w:rPr>
                <w:rFonts w:asciiTheme="minorEastAsia" w:hAnsiTheme="minorEastAsia" w:hint="eastAsia"/>
                <w:b/>
              </w:rPr>
              <w:t>2</w:t>
            </w:r>
          </w:p>
        </w:tc>
        <w:tc>
          <w:tcPr>
            <w:tcW w:w="2694" w:type="dxa"/>
            <w:tcBorders>
              <w:top w:val="single" w:sz="4" w:space="0" w:color="auto"/>
              <w:bottom w:val="single" w:sz="4" w:space="0" w:color="auto"/>
              <w:right w:val="single" w:sz="4" w:space="0" w:color="auto"/>
            </w:tcBorders>
          </w:tcPr>
          <w:p w:rsidR="00571283" w:rsidRPr="002C4658" w:rsidRDefault="006F51B9" w:rsidP="002C4658">
            <w:pPr>
              <w:rPr>
                <w:rFonts w:asciiTheme="minorEastAsia" w:hAnsiTheme="minorEastAsia"/>
                <w:szCs w:val="21"/>
              </w:rPr>
            </w:pPr>
            <w:r w:rsidRPr="002C4658">
              <w:rPr>
                <w:rFonts w:asciiTheme="minorEastAsia" w:hAnsiTheme="minorEastAsia" w:hint="eastAsia"/>
                <w:szCs w:val="21"/>
              </w:rPr>
              <w:t>基于人工智能的舱内设备电磁辐射特征识别技术研究</w:t>
            </w:r>
          </w:p>
        </w:tc>
        <w:tc>
          <w:tcPr>
            <w:tcW w:w="6378" w:type="dxa"/>
            <w:tcBorders>
              <w:top w:val="single" w:sz="4" w:space="0" w:color="auto"/>
              <w:left w:val="single" w:sz="4" w:space="0" w:color="auto"/>
              <w:bottom w:val="single" w:sz="4" w:space="0" w:color="auto"/>
              <w:right w:val="single" w:sz="4" w:space="0" w:color="auto"/>
            </w:tcBorders>
          </w:tcPr>
          <w:p w:rsidR="00571283" w:rsidRPr="002C4658" w:rsidRDefault="006F51B9" w:rsidP="00350BA8">
            <w:pPr>
              <w:rPr>
                <w:rFonts w:asciiTheme="minorEastAsia" w:hAnsiTheme="minorEastAsia"/>
              </w:rPr>
            </w:pPr>
            <w:r w:rsidRPr="002C4658">
              <w:rPr>
                <w:rFonts w:asciiTheme="minorEastAsia" w:hAnsiTheme="minorEastAsia" w:hint="eastAsia"/>
              </w:rPr>
              <w:t>针对狭小设备舱内多个设备电磁信号交叠、电磁辐射特征识别与定位困难的问题，开展多噪声环境下设备电磁辐射特征识别技术研究，提升电磁故障的诊断和定位能力。</w:t>
            </w:r>
          </w:p>
        </w:tc>
        <w:tc>
          <w:tcPr>
            <w:tcW w:w="3686" w:type="dxa"/>
            <w:tcBorders>
              <w:top w:val="single" w:sz="4" w:space="0" w:color="auto"/>
              <w:left w:val="single" w:sz="4" w:space="0" w:color="auto"/>
              <w:bottom w:val="single" w:sz="4" w:space="0" w:color="auto"/>
            </w:tcBorders>
          </w:tcPr>
          <w:p w:rsidR="00571283" w:rsidRPr="002C4658" w:rsidRDefault="00571283" w:rsidP="00994FD1">
            <w:pPr>
              <w:rPr>
                <w:rFonts w:asciiTheme="minorEastAsia" w:hAnsiTheme="minorEastAsia"/>
              </w:rPr>
            </w:pPr>
          </w:p>
        </w:tc>
      </w:tr>
      <w:tr w:rsidR="00571283" w:rsidRPr="002C4658" w:rsidTr="006F51B9">
        <w:trPr>
          <w:trHeight w:val="240"/>
        </w:trPr>
        <w:tc>
          <w:tcPr>
            <w:tcW w:w="822" w:type="dxa"/>
            <w:tcBorders>
              <w:top w:val="single" w:sz="4" w:space="0" w:color="auto"/>
              <w:bottom w:val="single" w:sz="4" w:space="0" w:color="auto"/>
            </w:tcBorders>
          </w:tcPr>
          <w:p w:rsidR="00571283" w:rsidRPr="002C4658" w:rsidRDefault="00571283" w:rsidP="009B08F6">
            <w:pPr>
              <w:spacing w:before="240"/>
              <w:rPr>
                <w:rFonts w:asciiTheme="minorEastAsia" w:hAnsiTheme="minorEastAsia"/>
                <w:b/>
              </w:rPr>
            </w:pPr>
            <w:r w:rsidRPr="002C4658">
              <w:rPr>
                <w:rFonts w:asciiTheme="minorEastAsia" w:hAnsiTheme="minorEastAsia" w:hint="eastAsia"/>
                <w:b/>
              </w:rPr>
              <w:t>3</w:t>
            </w:r>
          </w:p>
        </w:tc>
        <w:tc>
          <w:tcPr>
            <w:tcW w:w="2694" w:type="dxa"/>
            <w:tcBorders>
              <w:top w:val="single" w:sz="4" w:space="0" w:color="auto"/>
              <w:right w:val="single" w:sz="4" w:space="0" w:color="auto"/>
            </w:tcBorders>
          </w:tcPr>
          <w:p w:rsidR="00571283" w:rsidRPr="002C4658" w:rsidRDefault="006F51B9" w:rsidP="002C4658">
            <w:pPr>
              <w:rPr>
                <w:rFonts w:asciiTheme="minorEastAsia" w:hAnsiTheme="minorEastAsia"/>
                <w:szCs w:val="21"/>
              </w:rPr>
            </w:pPr>
            <w:r w:rsidRPr="002C4658">
              <w:rPr>
                <w:rFonts w:asciiTheme="minorEastAsia" w:hAnsiTheme="minorEastAsia" w:hint="eastAsia"/>
                <w:szCs w:val="21"/>
              </w:rPr>
              <w:t>面向电子信息系统电磁信息安全智能检测深度学习关键技术研究</w:t>
            </w:r>
          </w:p>
        </w:tc>
        <w:tc>
          <w:tcPr>
            <w:tcW w:w="6378" w:type="dxa"/>
            <w:tcBorders>
              <w:top w:val="single" w:sz="4" w:space="0" w:color="auto"/>
              <w:left w:val="single" w:sz="4" w:space="0" w:color="auto"/>
              <w:right w:val="single" w:sz="4" w:space="0" w:color="auto"/>
            </w:tcBorders>
          </w:tcPr>
          <w:p w:rsidR="00571283" w:rsidRPr="002C4658" w:rsidRDefault="006F51B9" w:rsidP="00350BA8">
            <w:pPr>
              <w:rPr>
                <w:rFonts w:asciiTheme="minorEastAsia" w:hAnsiTheme="minorEastAsia"/>
              </w:rPr>
            </w:pPr>
            <w:r w:rsidRPr="002C4658">
              <w:rPr>
                <w:rFonts w:asciiTheme="minorEastAsia" w:hAnsiTheme="minorEastAsia" w:hint="eastAsia"/>
              </w:rPr>
              <w:t>针对电子信息系统电磁信息安全检测技术在复杂电磁信号背景下进行电磁信息检测中的红黑信号盲分离的技术难题，依托人工智能深度学习等新技术、新方法，开展基于深度学习的电磁信息安全智能检测关键技术和方法研究，给出关键技术研究途径。</w:t>
            </w:r>
          </w:p>
        </w:tc>
        <w:tc>
          <w:tcPr>
            <w:tcW w:w="3686" w:type="dxa"/>
            <w:tcBorders>
              <w:top w:val="single" w:sz="4" w:space="0" w:color="auto"/>
              <w:left w:val="single" w:sz="4" w:space="0" w:color="auto"/>
            </w:tcBorders>
          </w:tcPr>
          <w:p w:rsidR="00571283" w:rsidRPr="002C4658" w:rsidRDefault="00571283" w:rsidP="00994FD1">
            <w:pPr>
              <w:rPr>
                <w:rFonts w:asciiTheme="minorEastAsia" w:hAnsiTheme="minorEastAsia"/>
              </w:rPr>
            </w:pPr>
          </w:p>
        </w:tc>
      </w:tr>
      <w:tr w:rsidR="00571283" w:rsidRPr="002C4658" w:rsidTr="006F51B9">
        <w:trPr>
          <w:trHeight w:val="240"/>
        </w:trPr>
        <w:tc>
          <w:tcPr>
            <w:tcW w:w="822" w:type="dxa"/>
            <w:tcBorders>
              <w:top w:val="single" w:sz="4" w:space="0" w:color="auto"/>
              <w:bottom w:val="single" w:sz="4" w:space="0" w:color="auto"/>
            </w:tcBorders>
          </w:tcPr>
          <w:p w:rsidR="00571283" w:rsidRPr="002C4658" w:rsidRDefault="00571283" w:rsidP="009B08F6">
            <w:pPr>
              <w:spacing w:before="240"/>
              <w:rPr>
                <w:rFonts w:asciiTheme="minorEastAsia" w:hAnsiTheme="minorEastAsia"/>
                <w:b/>
              </w:rPr>
            </w:pPr>
            <w:r w:rsidRPr="002C4658">
              <w:rPr>
                <w:rFonts w:asciiTheme="minorEastAsia" w:hAnsiTheme="minorEastAsia" w:hint="eastAsia"/>
                <w:b/>
              </w:rPr>
              <w:t>4</w:t>
            </w:r>
          </w:p>
        </w:tc>
        <w:tc>
          <w:tcPr>
            <w:tcW w:w="2694" w:type="dxa"/>
            <w:tcBorders>
              <w:top w:val="single" w:sz="4" w:space="0" w:color="auto"/>
              <w:bottom w:val="single" w:sz="4" w:space="0" w:color="auto"/>
              <w:right w:val="single" w:sz="4" w:space="0" w:color="auto"/>
            </w:tcBorders>
          </w:tcPr>
          <w:p w:rsidR="00571283" w:rsidRPr="002C4658" w:rsidRDefault="006F51B9" w:rsidP="00994FD1">
            <w:pPr>
              <w:spacing w:before="240"/>
              <w:rPr>
                <w:rFonts w:asciiTheme="minorEastAsia" w:hAnsiTheme="minorEastAsia"/>
              </w:rPr>
            </w:pPr>
            <w:r w:rsidRPr="002C4658">
              <w:rPr>
                <w:rFonts w:asciiTheme="minorEastAsia" w:hAnsiTheme="minorEastAsia" w:hint="eastAsia"/>
              </w:rPr>
              <w:t>基于5G通信系统的探测新</w:t>
            </w:r>
            <w:r w:rsidRPr="002C4658">
              <w:rPr>
                <w:rFonts w:asciiTheme="minorEastAsia" w:hAnsiTheme="minorEastAsia" w:hint="eastAsia"/>
              </w:rPr>
              <w:lastRenderedPageBreak/>
              <w:t>体制技术</w:t>
            </w:r>
          </w:p>
        </w:tc>
        <w:tc>
          <w:tcPr>
            <w:tcW w:w="6378" w:type="dxa"/>
            <w:tcBorders>
              <w:top w:val="single" w:sz="4" w:space="0" w:color="auto"/>
              <w:left w:val="single" w:sz="4" w:space="0" w:color="auto"/>
              <w:bottom w:val="single" w:sz="4" w:space="0" w:color="auto"/>
              <w:right w:val="single" w:sz="4" w:space="0" w:color="auto"/>
            </w:tcBorders>
          </w:tcPr>
          <w:p w:rsidR="00571283" w:rsidRPr="002C4658" w:rsidRDefault="006F51B9" w:rsidP="00350BA8">
            <w:pPr>
              <w:rPr>
                <w:rFonts w:asciiTheme="minorEastAsia" w:hAnsiTheme="minorEastAsia"/>
              </w:rPr>
            </w:pPr>
            <w:r w:rsidRPr="002C4658">
              <w:rPr>
                <w:rFonts w:asciiTheme="minorEastAsia" w:hAnsiTheme="minorEastAsia" w:hint="eastAsia"/>
              </w:rPr>
              <w:lastRenderedPageBreak/>
              <w:t>开展基于5G通信系统的新型探测技术研究，突破5G基站探测系统</w:t>
            </w:r>
            <w:r w:rsidRPr="002C4658">
              <w:rPr>
                <w:rFonts w:asciiTheme="minorEastAsia" w:hAnsiTheme="minorEastAsia" w:hint="eastAsia"/>
              </w:rPr>
              <w:lastRenderedPageBreak/>
              <w:t>总体设计技术、5G基站探测信息处理技术等关键技术，研制基于5G基站硬件的探测试验系统，完成低空目标探测外场试验。</w:t>
            </w:r>
          </w:p>
        </w:tc>
        <w:tc>
          <w:tcPr>
            <w:tcW w:w="3686" w:type="dxa"/>
            <w:tcBorders>
              <w:top w:val="single" w:sz="4" w:space="0" w:color="auto"/>
              <w:left w:val="single" w:sz="4" w:space="0" w:color="auto"/>
              <w:bottom w:val="single" w:sz="4" w:space="0" w:color="auto"/>
            </w:tcBorders>
          </w:tcPr>
          <w:p w:rsidR="00571283" w:rsidRPr="002C4658" w:rsidRDefault="006F51B9" w:rsidP="00994FD1">
            <w:pPr>
              <w:rPr>
                <w:rFonts w:asciiTheme="minorEastAsia" w:hAnsiTheme="minorEastAsia"/>
              </w:rPr>
            </w:pPr>
            <w:r w:rsidRPr="002C4658">
              <w:rPr>
                <w:rFonts w:asciiTheme="minorEastAsia" w:hAnsiTheme="minorEastAsia" w:hint="eastAsia"/>
              </w:rPr>
              <w:lastRenderedPageBreak/>
              <w:t>（1）基于5G通信系统硬件实现探测功</w:t>
            </w:r>
            <w:r w:rsidRPr="002C4658">
              <w:rPr>
                <w:rFonts w:asciiTheme="minorEastAsia" w:hAnsiTheme="minorEastAsia" w:hint="eastAsia"/>
              </w:rPr>
              <w:lastRenderedPageBreak/>
              <w:t>能；  （2）对目标探测距离≥1km（RCS=0.1㎡）。</w:t>
            </w:r>
          </w:p>
        </w:tc>
      </w:tr>
      <w:tr w:rsidR="00571283" w:rsidRPr="002C4658" w:rsidTr="006F51B9">
        <w:trPr>
          <w:trHeight w:val="240"/>
        </w:trPr>
        <w:tc>
          <w:tcPr>
            <w:tcW w:w="822" w:type="dxa"/>
            <w:tcBorders>
              <w:top w:val="single" w:sz="4" w:space="0" w:color="auto"/>
              <w:bottom w:val="single" w:sz="4" w:space="0" w:color="auto"/>
            </w:tcBorders>
          </w:tcPr>
          <w:p w:rsidR="00571283" w:rsidRPr="002C4658" w:rsidRDefault="00571283" w:rsidP="009B08F6">
            <w:pPr>
              <w:spacing w:before="240"/>
              <w:rPr>
                <w:rFonts w:asciiTheme="minorEastAsia" w:hAnsiTheme="minorEastAsia"/>
                <w:b/>
              </w:rPr>
            </w:pPr>
            <w:r w:rsidRPr="002C4658">
              <w:rPr>
                <w:rFonts w:asciiTheme="minorEastAsia" w:hAnsiTheme="minorEastAsia" w:hint="eastAsia"/>
                <w:b/>
              </w:rPr>
              <w:lastRenderedPageBreak/>
              <w:t>5</w:t>
            </w:r>
          </w:p>
        </w:tc>
        <w:tc>
          <w:tcPr>
            <w:tcW w:w="2694" w:type="dxa"/>
            <w:tcBorders>
              <w:top w:val="single" w:sz="4" w:space="0" w:color="auto"/>
              <w:bottom w:val="single" w:sz="4" w:space="0" w:color="auto"/>
              <w:right w:val="single" w:sz="4" w:space="0" w:color="auto"/>
            </w:tcBorders>
          </w:tcPr>
          <w:p w:rsidR="00571283" w:rsidRPr="002C4658" w:rsidRDefault="006F51B9" w:rsidP="00994FD1">
            <w:pPr>
              <w:spacing w:before="240"/>
              <w:rPr>
                <w:rFonts w:asciiTheme="minorEastAsia" w:hAnsiTheme="minorEastAsia"/>
              </w:rPr>
            </w:pPr>
            <w:r w:rsidRPr="002C4658">
              <w:rPr>
                <w:rFonts w:asciiTheme="minorEastAsia" w:hAnsiTheme="minorEastAsia"/>
              </w:rPr>
              <w:t>深度学习雷达信息处理可解释性研究</w:t>
            </w:r>
          </w:p>
        </w:tc>
        <w:tc>
          <w:tcPr>
            <w:tcW w:w="6378" w:type="dxa"/>
            <w:tcBorders>
              <w:top w:val="single" w:sz="4" w:space="0" w:color="auto"/>
              <w:left w:val="single" w:sz="4" w:space="0" w:color="auto"/>
              <w:bottom w:val="single" w:sz="4" w:space="0" w:color="auto"/>
              <w:right w:val="single" w:sz="4" w:space="0" w:color="auto"/>
            </w:tcBorders>
          </w:tcPr>
          <w:p w:rsidR="00571283" w:rsidRPr="002C4658" w:rsidRDefault="006F51B9" w:rsidP="00350BA8">
            <w:pPr>
              <w:rPr>
                <w:rFonts w:asciiTheme="minorEastAsia" w:hAnsiTheme="minorEastAsia"/>
              </w:rPr>
            </w:pPr>
            <w:r w:rsidRPr="002C4658">
              <w:rPr>
                <w:rFonts w:asciiTheme="minorEastAsia" w:hAnsiTheme="minorEastAsia" w:hint="eastAsia"/>
              </w:rPr>
              <w:t>围绕新一代人工智能技术在雷达探测领域的应用需求，针对深度神经网络的“黑箱”模型问题，开展雷达信息处理用深度学习算法的可解释性研究，构建可解释深度神经网络，提升深度学习雷达信息处理算法的可信性、可靠性和可验证性。</w:t>
            </w:r>
          </w:p>
        </w:tc>
        <w:tc>
          <w:tcPr>
            <w:tcW w:w="3686" w:type="dxa"/>
            <w:tcBorders>
              <w:top w:val="single" w:sz="4" w:space="0" w:color="auto"/>
              <w:left w:val="single" w:sz="4" w:space="0" w:color="auto"/>
              <w:bottom w:val="single" w:sz="4" w:space="0" w:color="auto"/>
            </w:tcBorders>
          </w:tcPr>
          <w:p w:rsidR="00571283" w:rsidRPr="002C4658" w:rsidRDefault="006F51B9" w:rsidP="00994FD1">
            <w:pPr>
              <w:rPr>
                <w:rFonts w:asciiTheme="minorEastAsia" w:hAnsiTheme="minorEastAsia"/>
              </w:rPr>
            </w:pPr>
            <w:r w:rsidRPr="002C4658">
              <w:rPr>
                <w:rFonts w:asciiTheme="minorEastAsia" w:hAnsiTheme="minorEastAsia" w:hint="eastAsia"/>
              </w:rPr>
              <w:t>（1）提出深度学习雷达信息处理的可解释性评估方法； （2）提出雷达信息处理用可解释深度神经网络模型； （3）涵盖雷达目标检测、跟踪和识别等信息处理类型。</w:t>
            </w:r>
          </w:p>
        </w:tc>
      </w:tr>
      <w:tr w:rsidR="00571283" w:rsidRPr="002C4658" w:rsidTr="006F51B9">
        <w:trPr>
          <w:trHeight w:val="240"/>
        </w:trPr>
        <w:tc>
          <w:tcPr>
            <w:tcW w:w="822" w:type="dxa"/>
            <w:tcBorders>
              <w:top w:val="single" w:sz="4" w:space="0" w:color="auto"/>
              <w:bottom w:val="single" w:sz="4" w:space="0" w:color="auto"/>
            </w:tcBorders>
          </w:tcPr>
          <w:p w:rsidR="00571283" w:rsidRPr="002C4658" w:rsidRDefault="00571283" w:rsidP="009B08F6">
            <w:pPr>
              <w:spacing w:before="240"/>
              <w:rPr>
                <w:rFonts w:asciiTheme="minorEastAsia" w:hAnsiTheme="minorEastAsia"/>
                <w:b/>
              </w:rPr>
            </w:pPr>
            <w:r w:rsidRPr="002C4658">
              <w:rPr>
                <w:rFonts w:asciiTheme="minorEastAsia" w:hAnsiTheme="minorEastAsia" w:hint="eastAsia"/>
                <w:b/>
              </w:rPr>
              <w:t>6</w:t>
            </w:r>
          </w:p>
        </w:tc>
        <w:tc>
          <w:tcPr>
            <w:tcW w:w="2694" w:type="dxa"/>
            <w:tcBorders>
              <w:top w:val="single" w:sz="4" w:space="0" w:color="auto"/>
              <w:bottom w:val="single" w:sz="4" w:space="0" w:color="auto"/>
              <w:right w:val="single" w:sz="4" w:space="0" w:color="auto"/>
            </w:tcBorders>
          </w:tcPr>
          <w:p w:rsidR="00571283" w:rsidRPr="002C4658" w:rsidRDefault="002A29FD" w:rsidP="00994FD1">
            <w:pPr>
              <w:spacing w:before="240"/>
              <w:rPr>
                <w:rFonts w:asciiTheme="minorEastAsia" w:hAnsiTheme="minorEastAsia"/>
              </w:rPr>
            </w:pPr>
            <w:r w:rsidRPr="002C4658">
              <w:rPr>
                <w:rFonts w:asciiTheme="minorEastAsia" w:hAnsiTheme="minorEastAsia" w:hint="eastAsia"/>
              </w:rPr>
              <w:t>基于辐射观测量的目标RCS计算方法研究</w:t>
            </w:r>
          </w:p>
        </w:tc>
        <w:tc>
          <w:tcPr>
            <w:tcW w:w="6378" w:type="dxa"/>
            <w:tcBorders>
              <w:top w:val="single" w:sz="4" w:space="0" w:color="auto"/>
              <w:left w:val="single" w:sz="4" w:space="0" w:color="auto"/>
              <w:bottom w:val="single" w:sz="4" w:space="0" w:color="auto"/>
              <w:right w:val="single" w:sz="4" w:space="0" w:color="auto"/>
            </w:tcBorders>
          </w:tcPr>
          <w:p w:rsidR="00571283" w:rsidRPr="002C4658" w:rsidRDefault="002A29FD" w:rsidP="00350BA8">
            <w:pPr>
              <w:rPr>
                <w:rFonts w:asciiTheme="minorEastAsia" w:hAnsiTheme="minorEastAsia"/>
              </w:rPr>
            </w:pPr>
            <w:r w:rsidRPr="002C4658">
              <w:rPr>
                <w:rFonts w:asciiTheme="minorEastAsia" w:hAnsiTheme="minorEastAsia" w:hint="eastAsia"/>
              </w:rPr>
              <w:t>针对非合作时敏目标，通常难以直接利用雷达对其进行测量获取RCS等问题，从典型结构目标辐射及散射机理出发，开展复杂结构目标辐射观测与表征、基于辐射观测量的复杂结构目标RCS表达等问题研究工作，厘清目标辐射特性与RCS间的数学物理关系，给出基于辐射测量的目标RCS数据估计方法，并针对典型体目标开展仿真及实验验证研究，为目标的RCS数据获取提供新途径，丰富当前目标雷达散射特性获取手段。</w:t>
            </w:r>
          </w:p>
        </w:tc>
        <w:tc>
          <w:tcPr>
            <w:tcW w:w="3686" w:type="dxa"/>
            <w:tcBorders>
              <w:top w:val="single" w:sz="4" w:space="0" w:color="auto"/>
              <w:left w:val="single" w:sz="4" w:space="0" w:color="auto"/>
              <w:bottom w:val="single" w:sz="4" w:space="0" w:color="auto"/>
            </w:tcBorders>
          </w:tcPr>
          <w:p w:rsidR="00571283" w:rsidRPr="002C4658" w:rsidRDefault="002A29FD" w:rsidP="00994FD1">
            <w:pPr>
              <w:rPr>
                <w:rFonts w:asciiTheme="minorEastAsia" w:hAnsiTheme="minorEastAsia"/>
              </w:rPr>
            </w:pPr>
            <w:r w:rsidRPr="002C4658">
              <w:rPr>
                <w:rFonts w:asciiTheme="minorEastAsia" w:hAnsiTheme="minorEastAsia" w:hint="eastAsia"/>
              </w:rPr>
              <w:t>（1）典型目标：平板、球体、柱状、锥体 （2）频点：35GHz、94GHz （3）极化：HH、VV （4）RCS计算精度：优于3dB</w:t>
            </w:r>
          </w:p>
        </w:tc>
      </w:tr>
      <w:tr w:rsidR="00571283" w:rsidRPr="002C4658" w:rsidTr="006F51B9">
        <w:trPr>
          <w:trHeight w:val="240"/>
        </w:trPr>
        <w:tc>
          <w:tcPr>
            <w:tcW w:w="822" w:type="dxa"/>
            <w:tcBorders>
              <w:top w:val="single" w:sz="4" w:space="0" w:color="auto"/>
              <w:bottom w:val="single" w:sz="4" w:space="0" w:color="auto"/>
            </w:tcBorders>
          </w:tcPr>
          <w:p w:rsidR="00571283" w:rsidRPr="002C4658" w:rsidRDefault="00571283" w:rsidP="009B08F6">
            <w:pPr>
              <w:spacing w:before="240"/>
              <w:rPr>
                <w:rFonts w:asciiTheme="minorEastAsia" w:hAnsiTheme="minorEastAsia"/>
                <w:b/>
              </w:rPr>
            </w:pPr>
            <w:r w:rsidRPr="002C4658">
              <w:rPr>
                <w:rFonts w:asciiTheme="minorEastAsia" w:hAnsiTheme="minorEastAsia" w:hint="eastAsia"/>
                <w:b/>
              </w:rPr>
              <w:t>7</w:t>
            </w:r>
          </w:p>
        </w:tc>
        <w:tc>
          <w:tcPr>
            <w:tcW w:w="2694" w:type="dxa"/>
            <w:tcBorders>
              <w:top w:val="single" w:sz="4" w:space="0" w:color="auto"/>
              <w:bottom w:val="single" w:sz="4" w:space="0" w:color="auto"/>
              <w:right w:val="single" w:sz="4" w:space="0" w:color="auto"/>
            </w:tcBorders>
          </w:tcPr>
          <w:p w:rsidR="00571283" w:rsidRPr="002C4658" w:rsidRDefault="002A29FD" w:rsidP="00994FD1">
            <w:pPr>
              <w:spacing w:before="240"/>
              <w:rPr>
                <w:rFonts w:asciiTheme="minorEastAsia" w:hAnsiTheme="minorEastAsia"/>
              </w:rPr>
            </w:pPr>
            <w:r w:rsidRPr="002C4658">
              <w:rPr>
                <w:rFonts w:asciiTheme="minorEastAsia" w:hAnsiTheme="minorEastAsia" w:hint="eastAsia"/>
              </w:rPr>
              <w:t>聚焦波获取及其电磁散射特性测试技术</w:t>
            </w:r>
          </w:p>
        </w:tc>
        <w:tc>
          <w:tcPr>
            <w:tcW w:w="6378" w:type="dxa"/>
            <w:tcBorders>
              <w:top w:val="single" w:sz="4" w:space="0" w:color="auto"/>
              <w:left w:val="single" w:sz="4" w:space="0" w:color="auto"/>
              <w:bottom w:val="single" w:sz="4" w:space="0" w:color="auto"/>
              <w:right w:val="single" w:sz="4" w:space="0" w:color="auto"/>
            </w:tcBorders>
          </w:tcPr>
          <w:p w:rsidR="00571283" w:rsidRPr="002C4658" w:rsidRDefault="002A29FD" w:rsidP="00350BA8">
            <w:pPr>
              <w:rPr>
                <w:rFonts w:asciiTheme="minorEastAsia" w:hAnsiTheme="minorEastAsia"/>
              </w:rPr>
            </w:pPr>
            <w:r w:rsidRPr="002C4658">
              <w:rPr>
                <w:rFonts w:asciiTheme="minorEastAsia" w:hAnsiTheme="minorEastAsia" w:hint="eastAsia"/>
              </w:rPr>
              <w:t>针对聚焦波（也称极值波、畸形波和巨波）、破碎浪等非线性海面电磁散射特性研究对海面几何波形精细描述的需求，研究非线性海面的模拟生成技术，并利用倾斜摄影测量结合图像处理技术，对视频图像进行分析获取波浪信息，突破非线性波面信息图像获取和实时分析、非线性海面电磁散射特性测试等关键技术，实现非线性海面的电磁散射特性数据的高精度实时获取，为理论建模算法提供高精度的验模数据。</w:t>
            </w:r>
          </w:p>
        </w:tc>
        <w:tc>
          <w:tcPr>
            <w:tcW w:w="3686" w:type="dxa"/>
            <w:tcBorders>
              <w:top w:val="single" w:sz="4" w:space="0" w:color="auto"/>
              <w:left w:val="single" w:sz="4" w:space="0" w:color="auto"/>
              <w:bottom w:val="single" w:sz="4" w:space="0" w:color="auto"/>
            </w:tcBorders>
          </w:tcPr>
          <w:p w:rsidR="00571283" w:rsidRPr="002C4658" w:rsidRDefault="002A29FD" w:rsidP="00994FD1">
            <w:pPr>
              <w:rPr>
                <w:rFonts w:asciiTheme="minorEastAsia" w:hAnsiTheme="minorEastAsia"/>
              </w:rPr>
            </w:pPr>
            <w:r w:rsidRPr="002C4658">
              <w:rPr>
                <w:rFonts w:asciiTheme="minorEastAsia" w:hAnsiTheme="minorEastAsia" w:hint="eastAsia"/>
              </w:rPr>
              <w:t>（1）海环境模拟：聚焦波、破碎浪等非线性海面 （2）波浪图像测量精度：相对误差小于10% （3）测试参数：频段（Ku、Ka），入射角（10°～70°），极化（VV） （4）测试误差：≤3 dB （5）理论模型误差：≤3 dB</w:t>
            </w:r>
          </w:p>
        </w:tc>
      </w:tr>
      <w:tr w:rsidR="00571283" w:rsidRPr="002C4658" w:rsidTr="006F51B9">
        <w:trPr>
          <w:trHeight w:val="240"/>
        </w:trPr>
        <w:tc>
          <w:tcPr>
            <w:tcW w:w="822" w:type="dxa"/>
            <w:tcBorders>
              <w:top w:val="single" w:sz="4" w:space="0" w:color="auto"/>
              <w:bottom w:val="single" w:sz="4" w:space="0" w:color="auto"/>
            </w:tcBorders>
          </w:tcPr>
          <w:p w:rsidR="00571283" w:rsidRPr="002C4658" w:rsidRDefault="00571283" w:rsidP="009B08F6">
            <w:pPr>
              <w:spacing w:before="240"/>
              <w:rPr>
                <w:rFonts w:asciiTheme="minorEastAsia" w:hAnsiTheme="minorEastAsia"/>
                <w:b/>
              </w:rPr>
            </w:pPr>
            <w:r w:rsidRPr="002C4658">
              <w:rPr>
                <w:rFonts w:asciiTheme="minorEastAsia" w:hAnsiTheme="minorEastAsia" w:hint="eastAsia"/>
                <w:b/>
              </w:rPr>
              <w:t>8</w:t>
            </w:r>
          </w:p>
        </w:tc>
        <w:tc>
          <w:tcPr>
            <w:tcW w:w="2694" w:type="dxa"/>
            <w:tcBorders>
              <w:top w:val="single" w:sz="4" w:space="0" w:color="auto"/>
              <w:bottom w:val="single" w:sz="4" w:space="0" w:color="auto"/>
              <w:right w:val="single" w:sz="4" w:space="0" w:color="auto"/>
            </w:tcBorders>
          </w:tcPr>
          <w:p w:rsidR="00571283" w:rsidRPr="002C4658" w:rsidRDefault="002A29FD" w:rsidP="00994FD1">
            <w:pPr>
              <w:spacing w:before="240"/>
              <w:rPr>
                <w:rFonts w:asciiTheme="minorEastAsia" w:hAnsiTheme="minorEastAsia"/>
              </w:rPr>
            </w:pPr>
            <w:r w:rsidRPr="002C4658">
              <w:rPr>
                <w:rFonts w:asciiTheme="minorEastAsia" w:hAnsiTheme="minorEastAsia" w:hint="eastAsia"/>
              </w:rPr>
              <w:t>基于特征关联的发动机型谱参数反演与辨识</w:t>
            </w:r>
          </w:p>
        </w:tc>
        <w:tc>
          <w:tcPr>
            <w:tcW w:w="6378" w:type="dxa"/>
            <w:tcBorders>
              <w:top w:val="single" w:sz="4" w:space="0" w:color="auto"/>
              <w:left w:val="single" w:sz="4" w:space="0" w:color="auto"/>
              <w:bottom w:val="single" w:sz="4" w:space="0" w:color="auto"/>
              <w:right w:val="single" w:sz="4" w:space="0" w:color="auto"/>
            </w:tcBorders>
          </w:tcPr>
          <w:p w:rsidR="00571283" w:rsidRPr="002C4658" w:rsidRDefault="002A29FD" w:rsidP="00350BA8">
            <w:pPr>
              <w:rPr>
                <w:rFonts w:asciiTheme="minorEastAsia" w:hAnsiTheme="minorEastAsia"/>
              </w:rPr>
            </w:pPr>
            <w:r w:rsidRPr="002C4658">
              <w:rPr>
                <w:rFonts w:asciiTheme="minorEastAsia" w:hAnsiTheme="minorEastAsia" w:hint="eastAsia"/>
              </w:rPr>
              <w:t>研究发动机辐射特征量与高度、发动机推力、推进剂组分等参数的关联与映射关系，研究多参数联合智能优化反演方法，实现基于不同弹道高度辐射强度测量数据的发动机参数反演，发展基于特征工程的发动机型谱参数的寻优和辨识方法。</w:t>
            </w:r>
          </w:p>
        </w:tc>
        <w:tc>
          <w:tcPr>
            <w:tcW w:w="3686" w:type="dxa"/>
            <w:tcBorders>
              <w:top w:val="single" w:sz="4" w:space="0" w:color="auto"/>
              <w:left w:val="single" w:sz="4" w:space="0" w:color="auto"/>
              <w:bottom w:val="single" w:sz="4" w:space="0" w:color="auto"/>
            </w:tcBorders>
          </w:tcPr>
          <w:p w:rsidR="00571283" w:rsidRPr="002C4658" w:rsidRDefault="002A29FD" w:rsidP="00994FD1">
            <w:pPr>
              <w:rPr>
                <w:rFonts w:asciiTheme="minorEastAsia" w:hAnsiTheme="minorEastAsia"/>
              </w:rPr>
            </w:pPr>
            <w:r w:rsidRPr="002C4658">
              <w:rPr>
                <w:rFonts w:asciiTheme="minorEastAsia" w:hAnsiTheme="minorEastAsia" w:hint="eastAsia"/>
              </w:rPr>
              <w:t>（1）发动机类型：固体、液体 （2）光谱范围：1-14μm （3）高度范围：0-70km （4）型谱参数辨识可靠性&gt;90%</w:t>
            </w:r>
          </w:p>
        </w:tc>
      </w:tr>
      <w:tr w:rsidR="00571283" w:rsidRPr="002C4658" w:rsidTr="006F51B9">
        <w:trPr>
          <w:trHeight w:val="240"/>
        </w:trPr>
        <w:tc>
          <w:tcPr>
            <w:tcW w:w="822" w:type="dxa"/>
            <w:tcBorders>
              <w:top w:val="single" w:sz="4" w:space="0" w:color="auto"/>
              <w:bottom w:val="single" w:sz="4" w:space="0" w:color="auto"/>
            </w:tcBorders>
          </w:tcPr>
          <w:p w:rsidR="00571283" w:rsidRPr="002C4658" w:rsidRDefault="00D94A93" w:rsidP="009B08F6">
            <w:pPr>
              <w:spacing w:before="240"/>
              <w:rPr>
                <w:rFonts w:asciiTheme="minorEastAsia" w:hAnsiTheme="minorEastAsia"/>
                <w:b/>
              </w:rPr>
            </w:pPr>
            <w:r w:rsidRPr="002C4658">
              <w:rPr>
                <w:rFonts w:asciiTheme="minorEastAsia" w:hAnsiTheme="minorEastAsia" w:hint="eastAsia"/>
                <w:b/>
              </w:rPr>
              <w:lastRenderedPageBreak/>
              <w:t>9</w:t>
            </w:r>
          </w:p>
        </w:tc>
        <w:tc>
          <w:tcPr>
            <w:tcW w:w="2694" w:type="dxa"/>
            <w:tcBorders>
              <w:top w:val="single" w:sz="4" w:space="0" w:color="auto"/>
              <w:bottom w:val="single" w:sz="4" w:space="0" w:color="auto"/>
              <w:right w:val="single" w:sz="4" w:space="0" w:color="auto"/>
            </w:tcBorders>
          </w:tcPr>
          <w:p w:rsidR="00571283" w:rsidRPr="002C4658" w:rsidRDefault="002A29FD" w:rsidP="00994FD1">
            <w:pPr>
              <w:spacing w:before="240"/>
              <w:rPr>
                <w:rFonts w:asciiTheme="minorEastAsia" w:hAnsiTheme="minorEastAsia"/>
              </w:rPr>
            </w:pPr>
            <w:r w:rsidRPr="002C4658">
              <w:rPr>
                <w:rFonts w:asciiTheme="minorEastAsia" w:hAnsiTheme="minorEastAsia" w:hint="eastAsia"/>
              </w:rPr>
              <w:t>浅海信道中水中目标三维多方位声散射特性快速建模预报</w:t>
            </w:r>
          </w:p>
        </w:tc>
        <w:tc>
          <w:tcPr>
            <w:tcW w:w="6378" w:type="dxa"/>
            <w:tcBorders>
              <w:top w:val="single" w:sz="4" w:space="0" w:color="auto"/>
              <w:left w:val="single" w:sz="4" w:space="0" w:color="auto"/>
              <w:bottom w:val="single" w:sz="4" w:space="0" w:color="auto"/>
              <w:right w:val="single" w:sz="4" w:space="0" w:color="auto"/>
            </w:tcBorders>
          </w:tcPr>
          <w:p w:rsidR="00571283" w:rsidRPr="002C4658" w:rsidRDefault="002A29FD" w:rsidP="00350BA8">
            <w:pPr>
              <w:rPr>
                <w:rFonts w:asciiTheme="minorEastAsia" w:hAnsiTheme="minorEastAsia"/>
              </w:rPr>
            </w:pPr>
            <w:r w:rsidRPr="002C4658">
              <w:rPr>
                <w:rFonts w:asciiTheme="minorEastAsia" w:hAnsiTheme="minorEastAsia" w:hint="eastAsia"/>
              </w:rPr>
              <w:t>开展基于快速数值方法的浅海环境下目标声散射建模计算方法研究，突破三维海洋波导环境中典型水中目标声散射求解的大规模快速计算关键技术，建立浅海环境中水中目标多方位声散射特性快速预报模型。 主要内容：1.基于声学数值方法和声传播模型相结合的浅海波导环境下目标声散射建模方法研究； 2.基于并行快速计算的浅海波导环境下目标声散射加速计算方法研究; 3.典型复杂结构水中目标多方位声散射特性预报研究。</w:t>
            </w:r>
          </w:p>
        </w:tc>
        <w:tc>
          <w:tcPr>
            <w:tcW w:w="3686" w:type="dxa"/>
            <w:tcBorders>
              <w:top w:val="single" w:sz="4" w:space="0" w:color="auto"/>
              <w:left w:val="single" w:sz="4" w:space="0" w:color="auto"/>
              <w:bottom w:val="single" w:sz="4" w:space="0" w:color="auto"/>
            </w:tcBorders>
          </w:tcPr>
          <w:p w:rsidR="00571283" w:rsidRPr="002C4658" w:rsidRDefault="002A29FD" w:rsidP="00994FD1">
            <w:pPr>
              <w:rPr>
                <w:rFonts w:asciiTheme="minorEastAsia" w:hAnsiTheme="minorEastAsia"/>
              </w:rPr>
            </w:pPr>
            <w:r w:rsidRPr="002C4658">
              <w:rPr>
                <w:rFonts w:asciiTheme="minorEastAsia" w:hAnsiTheme="minorEastAsia" w:hint="eastAsia"/>
              </w:rPr>
              <w:t>（1）建立浅海环境下典型水中目标三维多方位声散射特性预报模型； （2）频率覆盖：200Hz-5kHz；水平计算区域不小于100km^2。 （3）采用快速算法后计算规模不小于10万个自由度，计算时间节省80%以上。</w:t>
            </w:r>
          </w:p>
        </w:tc>
      </w:tr>
      <w:tr w:rsidR="00571283" w:rsidRPr="002C4658" w:rsidTr="006F51B9">
        <w:trPr>
          <w:trHeight w:val="240"/>
        </w:trPr>
        <w:tc>
          <w:tcPr>
            <w:tcW w:w="822" w:type="dxa"/>
            <w:tcBorders>
              <w:top w:val="single" w:sz="4" w:space="0" w:color="auto"/>
              <w:bottom w:val="single" w:sz="4" w:space="0" w:color="auto"/>
            </w:tcBorders>
          </w:tcPr>
          <w:p w:rsidR="00571283" w:rsidRPr="002C4658" w:rsidRDefault="00D94A93" w:rsidP="009B08F6">
            <w:pPr>
              <w:spacing w:before="240"/>
              <w:rPr>
                <w:rFonts w:asciiTheme="minorEastAsia" w:hAnsiTheme="minorEastAsia"/>
                <w:b/>
              </w:rPr>
            </w:pPr>
            <w:r w:rsidRPr="002C4658">
              <w:rPr>
                <w:rFonts w:asciiTheme="minorEastAsia" w:hAnsiTheme="minorEastAsia" w:hint="eastAsia"/>
                <w:b/>
              </w:rPr>
              <w:t>10</w:t>
            </w:r>
          </w:p>
        </w:tc>
        <w:tc>
          <w:tcPr>
            <w:tcW w:w="2694" w:type="dxa"/>
            <w:tcBorders>
              <w:top w:val="single" w:sz="4" w:space="0" w:color="auto"/>
              <w:bottom w:val="single" w:sz="4" w:space="0" w:color="auto"/>
              <w:right w:val="single" w:sz="4" w:space="0" w:color="auto"/>
            </w:tcBorders>
          </w:tcPr>
          <w:p w:rsidR="00571283" w:rsidRPr="002C4658" w:rsidRDefault="002A29FD" w:rsidP="00994FD1">
            <w:pPr>
              <w:spacing w:before="240"/>
              <w:rPr>
                <w:rFonts w:asciiTheme="minorEastAsia" w:hAnsiTheme="minorEastAsia"/>
              </w:rPr>
            </w:pPr>
            <w:r w:rsidRPr="002C4658">
              <w:rPr>
                <w:rFonts w:asciiTheme="minorEastAsia" w:hAnsiTheme="minorEastAsia" w:hint="eastAsia"/>
              </w:rPr>
              <w:t>基于声矢量场特性的声源方位智能估计研究</w:t>
            </w:r>
          </w:p>
        </w:tc>
        <w:tc>
          <w:tcPr>
            <w:tcW w:w="6378" w:type="dxa"/>
            <w:tcBorders>
              <w:top w:val="single" w:sz="4" w:space="0" w:color="auto"/>
              <w:left w:val="single" w:sz="4" w:space="0" w:color="auto"/>
              <w:bottom w:val="single" w:sz="4" w:space="0" w:color="auto"/>
              <w:right w:val="single" w:sz="4" w:space="0" w:color="auto"/>
            </w:tcBorders>
          </w:tcPr>
          <w:p w:rsidR="00571283" w:rsidRPr="002C4658" w:rsidRDefault="002A29FD" w:rsidP="002C4658">
            <w:pPr>
              <w:rPr>
                <w:rFonts w:asciiTheme="minorEastAsia" w:hAnsiTheme="minorEastAsia"/>
              </w:rPr>
            </w:pPr>
            <w:r w:rsidRPr="002C4658">
              <w:rPr>
                <w:rFonts w:asciiTheme="minorEastAsia" w:hAnsiTheme="minorEastAsia" w:hint="eastAsia"/>
              </w:rPr>
              <w:t>开展基于单矢量水听器和神经网络相结合的智能方位角估计技术，攻克浅海环境下矢量场特性分析和建模、海洋环境噪声场的特征提取、基于神经网络技术的水声方位角估计算法开发、海上试验数据处理等关键技术，解决现有定位算法在高环境噪声干扰下方位角估计不高及不能有效抑制其他声源干扰的问题，为其他水下声场应用提供更准确的声源方位角信息。 （1）矢量场特性分析，重点分析水面移动声源的宽带辐射矢量场特性，并通过数值仿真的形式产生可供深度学习利用的数据。 （2）基于深度学习的方位角估计算法，开发基于深度神经网络和矢量水听器的声源方位估计算法，并通过数据处理验证算法的精度。 （3）环境噪声适应性和多源干扰抑制研究，通过数值仿真和数据处理的方式，研究对环境噪声鲁棒和能有效抑制多源干扰的智能算法，并通过数值仿真和数据处理验证算法的有效性。</w:t>
            </w:r>
          </w:p>
        </w:tc>
        <w:tc>
          <w:tcPr>
            <w:tcW w:w="3686" w:type="dxa"/>
            <w:tcBorders>
              <w:top w:val="single" w:sz="4" w:space="0" w:color="auto"/>
              <w:left w:val="single" w:sz="4" w:space="0" w:color="auto"/>
              <w:bottom w:val="single" w:sz="4" w:space="0" w:color="auto"/>
            </w:tcBorders>
          </w:tcPr>
          <w:p w:rsidR="00571283" w:rsidRPr="002C4658" w:rsidRDefault="002A29FD" w:rsidP="00994FD1">
            <w:pPr>
              <w:rPr>
                <w:rFonts w:asciiTheme="minorEastAsia" w:hAnsiTheme="minorEastAsia"/>
              </w:rPr>
            </w:pPr>
            <w:r w:rsidRPr="002C4658">
              <w:rPr>
                <w:rFonts w:asciiTheme="minorEastAsia" w:hAnsiTheme="minorEastAsia" w:hint="eastAsia"/>
              </w:rPr>
              <w:t>（1）与传统方法相比、方位角估计精度提升20%以上 （2）与传统方法相比、在多源干扰下、方位角估计精度提升30%以上"</w:t>
            </w:r>
          </w:p>
        </w:tc>
      </w:tr>
    </w:tbl>
    <w:p w:rsidR="00FE1010" w:rsidRPr="002C4658" w:rsidRDefault="00FE1010" w:rsidP="00FE1010">
      <w:pPr>
        <w:spacing w:before="240"/>
        <w:ind w:left="420"/>
        <w:jc w:val="center"/>
        <w:rPr>
          <w:rFonts w:asciiTheme="minorEastAsia" w:hAnsiTheme="minorEastAsia"/>
          <w:b/>
          <w:sz w:val="28"/>
          <w:szCs w:val="28"/>
        </w:rPr>
      </w:pPr>
      <w:r w:rsidRPr="002C4658">
        <w:rPr>
          <w:rFonts w:asciiTheme="minorEastAsia" w:hAnsiTheme="minorEastAsia" w:hint="eastAsia"/>
          <w:b/>
          <w:sz w:val="28"/>
          <w:szCs w:val="28"/>
        </w:rPr>
        <w:t>五、制导与控制技术</w:t>
      </w:r>
    </w:p>
    <w:tbl>
      <w:tblPr>
        <w:tblStyle w:val="a6"/>
        <w:tblW w:w="13580" w:type="dxa"/>
        <w:tblInd w:w="420" w:type="dxa"/>
        <w:tblLook w:val="04A0"/>
      </w:tblPr>
      <w:tblGrid>
        <w:gridCol w:w="964"/>
        <w:gridCol w:w="2552"/>
        <w:gridCol w:w="6378"/>
        <w:gridCol w:w="3686"/>
      </w:tblGrid>
      <w:tr w:rsidR="00FE1010" w:rsidRPr="002C4658" w:rsidTr="00DB5FB4">
        <w:trPr>
          <w:trHeight w:val="378"/>
        </w:trPr>
        <w:tc>
          <w:tcPr>
            <w:tcW w:w="964" w:type="dxa"/>
            <w:tcBorders>
              <w:bottom w:val="single" w:sz="4" w:space="0" w:color="auto"/>
            </w:tcBorders>
          </w:tcPr>
          <w:p w:rsidR="00FE1010" w:rsidRPr="002C4658" w:rsidRDefault="00FE1010" w:rsidP="00FE1010">
            <w:pPr>
              <w:spacing w:before="240"/>
              <w:jc w:val="center"/>
              <w:rPr>
                <w:rFonts w:asciiTheme="minorEastAsia" w:hAnsiTheme="minorEastAsia"/>
                <w:b/>
                <w:sz w:val="24"/>
                <w:szCs w:val="24"/>
              </w:rPr>
            </w:pPr>
            <w:r w:rsidRPr="002C4658">
              <w:rPr>
                <w:rFonts w:asciiTheme="minorEastAsia" w:hAnsiTheme="minorEastAsia" w:hint="eastAsia"/>
                <w:b/>
                <w:sz w:val="24"/>
                <w:szCs w:val="24"/>
              </w:rPr>
              <w:t>序号</w:t>
            </w:r>
          </w:p>
        </w:tc>
        <w:tc>
          <w:tcPr>
            <w:tcW w:w="2552" w:type="dxa"/>
            <w:tcBorders>
              <w:bottom w:val="single" w:sz="4" w:space="0" w:color="auto"/>
              <w:right w:val="single" w:sz="4" w:space="0" w:color="auto"/>
            </w:tcBorders>
          </w:tcPr>
          <w:p w:rsidR="00FE1010" w:rsidRPr="002C4658" w:rsidRDefault="00FE1010" w:rsidP="00FE1010">
            <w:pPr>
              <w:spacing w:before="240"/>
              <w:jc w:val="center"/>
              <w:rPr>
                <w:rFonts w:asciiTheme="minorEastAsia" w:hAnsiTheme="minorEastAsia"/>
                <w:b/>
                <w:sz w:val="24"/>
                <w:szCs w:val="24"/>
              </w:rPr>
            </w:pPr>
            <w:r w:rsidRPr="002C4658">
              <w:rPr>
                <w:rFonts w:asciiTheme="minorEastAsia" w:hAnsiTheme="minorEastAsia" w:hint="eastAsia"/>
                <w:b/>
                <w:sz w:val="24"/>
                <w:szCs w:val="24"/>
              </w:rPr>
              <w:t>研究方向</w:t>
            </w:r>
          </w:p>
        </w:tc>
        <w:tc>
          <w:tcPr>
            <w:tcW w:w="6378" w:type="dxa"/>
            <w:tcBorders>
              <w:left w:val="single" w:sz="4" w:space="0" w:color="auto"/>
              <w:bottom w:val="single" w:sz="4" w:space="0" w:color="auto"/>
              <w:right w:val="single" w:sz="4" w:space="0" w:color="auto"/>
            </w:tcBorders>
          </w:tcPr>
          <w:p w:rsidR="00FE1010" w:rsidRPr="002C4658" w:rsidRDefault="00FE1010" w:rsidP="00FE1010">
            <w:pPr>
              <w:spacing w:before="240"/>
              <w:jc w:val="center"/>
              <w:rPr>
                <w:rFonts w:asciiTheme="minorEastAsia" w:hAnsiTheme="minorEastAsia"/>
                <w:b/>
                <w:sz w:val="24"/>
                <w:szCs w:val="24"/>
              </w:rPr>
            </w:pPr>
            <w:r w:rsidRPr="002C4658">
              <w:rPr>
                <w:rFonts w:asciiTheme="minorEastAsia" w:hAnsiTheme="minorEastAsia" w:hint="eastAsia"/>
                <w:b/>
                <w:sz w:val="24"/>
                <w:szCs w:val="24"/>
              </w:rPr>
              <w:t>目标内容</w:t>
            </w:r>
          </w:p>
        </w:tc>
        <w:tc>
          <w:tcPr>
            <w:tcW w:w="3686" w:type="dxa"/>
            <w:tcBorders>
              <w:left w:val="single" w:sz="4" w:space="0" w:color="auto"/>
              <w:bottom w:val="single" w:sz="4" w:space="0" w:color="auto"/>
            </w:tcBorders>
          </w:tcPr>
          <w:p w:rsidR="00FE1010" w:rsidRPr="002C4658" w:rsidRDefault="00FE1010" w:rsidP="00FE1010">
            <w:pPr>
              <w:spacing w:before="240"/>
              <w:jc w:val="center"/>
              <w:rPr>
                <w:rFonts w:asciiTheme="minorEastAsia" w:hAnsiTheme="minorEastAsia"/>
                <w:b/>
                <w:sz w:val="24"/>
                <w:szCs w:val="24"/>
              </w:rPr>
            </w:pPr>
            <w:r w:rsidRPr="002C4658">
              <w:rPr>
                <w:rFonts w:asciiTheme="minorEastAsia" w:hAnsiTheme="minorEastAsia" w:hint="eastAsia"/>
                <w:b/>
                <w:sz w:val="24"/>
                <w:szCs w:val="24"/>
              </w:rPr>
              <w:t>研究指标</w:t>
            </w:r>
          </w:p>
        </w:tc>
      </w:tr>
      <w:tr w:rsidR="00FE1010" w:rsidRPr="002C4658" w:rsidTr="006F51B9">
        <w:tc>
          <w:tcPr>
            <w:tcW w:w="964" w:type="dxa"/>
            <w:tcBorders>
              <w:top w:val="single" w:sz="4" w:space="0" w:color="auto"/>
              <w:bottom w:val="single" w:sz="4" w:space="0" w:color="auto"/>
            </w:tcBorders>
          </w:tcPr>
          <w:p w:rsidR="00FE1010" w:rsidRPr="002C4658" w:rsidRDefault="00265C03" w:rsidP="00FE1010">
            <w:pPr>
              <w:spacing w:before="240"/>
              <w:rPr>
                <w:rFonts w:asciiTheme="minorEastAsia" w:hAnsiTheme="minorEastAsia"/>
                <w:b/>
              </w:rPr>
            </w:pPr>
            <w:r w:rsidRPr="002C4658">
              <w:rPr>
                <w:rFonts w:asciiTheme="minorEastAsia" w:hAnsiTheme="minorEastAsia" w:hint="eastAsia"/>
                <w:b/>
              </w:rPr>
              <w:t>1</w:t>
            </w:r>
          </w:p>
        </w:tc>
        <w:tc>
          <w:tcPr>
            <w:tcW w:w="2552" w:type="dxa"/>
            <w:tcBorders>
              <w:right w:val="single" w:sz="4" w:space="0" w:color="auto"/>
            </w:tcBorders>
          </w:tcPr>
          <w:p w:rsidR="00FE1010" w:rsidRPr="002C4658" w:rsidRDefault="00265C03" w:rsidP="00FE1010">
            <w:pPr>
              <w:rPr>
                <w:rFonts w:asciiTheme="minorEastAsia" w:hAnsiTheme="minorEastAsia"/>
              </w:rPr>
            </w:pPr>
            <w:r w:rsidRPr="002C4658">
              <w:rPr>
                <w:rFonts w:asciiTheme="minorEastAsia" w:hAnsiTheme="minorEastAsia" w:hint="eastAsia"/>
              </w:rPr>
              <w:t>复杂环境地面/空中目标</w:t>
            </w:r>
            <w:r w:rsidRPr="002C4658">
              <w:rPr>
                <w:rFonts w:asciiTheme="minorEastAsia" w:hAnsiTheme="minorEastAsia" w:hint="eastAsia"/>
              </w:rPr>
              <w:lastRenderedPageBreak/>
              <w:t>近场成像识别新技术</w:t>
            </w:r>
          </w:p>
        </w:tc>
        <w:tc>
          <w:tcPr>
            <w:tcW w:w="6378" w:type="dxa"/>
            <w:tcBorders>
              <w:left w:val="single" w:sz="4" w:space="0" w:color="auto"/>
              <w:right w:val="single" w:sz="4" w:space="0" w:color="auto"/>
            </w:tcBorders>
          </w:tcPr>
          <w:p w:rsidR="00FE1010" w:rsidRPr="002C4658" w:rsidRDefault="00265C03" w:rsidP="00FE1010">
            <w:pPr>
              <w:rPr>
                <w:rFonts w:asciiTheme="minorEastAsia" w:hAnsiTheme="minorEastAsia"/>
              </w:rPr>
            </w:pPr>
            <w:r w:rsidRPr="002C4658">
              <w:rPr>
                <w:rFonts w:asciiTheme="minorEastAsia" w:hAnsiTheme="minorEastAsia" w:hint="eastAsia"/>
              </w:rPr>
              <w:lastRenderedPageBreak/>
              <w:t>针对复杂环境下对地面空中目标的近场探测识别问题，探索可对多</w:t>
            </w:r>
            <w:r w:rsidRPr="002C4658">
              <w:rPr>
                <w:rFonts w:asciiTheme="minorEastAsia" w:hAnsiTheme="minorEastAsia" w:hint="eastAsia"/>
              </w:rPr>
              <w:lastRenderedPageBreak/>
              <w:t>种目标精细成像的探测识别技术。</w:t>
            </w:r>
          </w:p>
        </w:tc>
        <w:tc>
          <w:tcPr>
            <w:tcW w:w="3686" w:type="dxa"/>
            <w:tcBorders>
              <w:left w:val="single" w:sz="4" w:space="0" w:color="auto"/>
            </w:tcBorders>
          </w:tcPr>
          <w:p w:rsidR="00FE1010" w:rsidRPr="002C4658" w:rsidRDefault="00265C03" w:rsidP="00FE1010">
            <w:pPr>
              <w:rPr>
                <w:rFonts w:asciiTheme="minorEastAsia" w:hAnsiTheme="minorEastAsia"/>
              </w:rPr>
            </w:pPr>
            <w:r w:rsidRPr="002C4658">
              <w:rPr>
                <w:rFonts w:asciiTheme="minorEastAsia" w:hAnsiTheme="minorEastAsia" w:hint="eastAsia"/>
              </w:rPr>
              <w:lastRenderedPageBreak/>
              <w:t>（1）对目标距离和方位的探测性能满</w:t>
            </w:r>
            <w:r w:rsidRPr="002C4658">
              <w:rPr>
                <w:rFonts w:asciiTheme="minorEastAsia" w:hAnsiTheme="minorEastAsia" w:hint="eastAsia"/>
              </w:rPr>
              <w:lastRenderedPageBreak/>
              <w:t>足近场探测使用场景需求； （2）具备复杂环境下（如低能见度下）对多类地面、空中目标的成像识别能力。</w:t>
            </w:r>
          </w:p>
        </w:tc>
      </w:tr>
      <w:tr w:rsidR="00FE1010" w:rsidRPr="002C4658" w:rsidTr="006F51B9">
        <w:tc>
          <w:tcPr>
            <w:tcW w:w="964" w:type="dxa"/>
            <w:tcBorders>
              <w:top w:val="single" w:sz="4" w:space="0" w:color="auto"/>
              <w:bottom w:val="single" w:sz="4" w:space="0" w:color="auto"/>
            </w:tcBorders>
          </w:tcPr>
          <w:p w:rsidR="00FE1010" w:rsidRPr="002C4658" w:rsidRDefault="00EB2AFC" w:rsidP="00FE1010">
            <w:pPr>
              <w:spacing w:before="240"/>
              <w:rPr>
                <w:rFonts w:asciiTheme="minorEastAsia" w:hAnsiTheme="minorEastAsia"/>
                <w:b/>
              </w:rPr>
            </w:pPr>
            <w:r w:rsidRPr="002C4658">
              <w:rPr>
                <w:rFonts w:asciiTheme="minorEastAsia" w:hAnsiTheme="minorEastAsia" w:hint="eastAsia"/>
                <w:b/>
              </w:rPr>
              <w:lastRenderedPageBreak/>
              <w:t>2</w:t>
            </w:r>
          </w:p>
        </w:tc>
        <w:tc>
          <w:tcPr>
            <w:tcW w:w="2552" w:type="dxa"/>
            <w:tcBorders>
              <w:right w:val="single" w:sz="4" w:space="0" w:color="auto"/>
            </w:tcBorders>
          </w:tcPr>
          <w:p w:rsidR="00FE1010" w:rsidRPr="002C4658" w:rsidRDefault="00265C03" w:rsidP="00FE1010">
            <w:pPr>
              <w:rPr>
                <w:rFonts w:asciiTheme="minorEastAsia" w:hAnsiTheme="minorEastAsia"/>
              </w:rPr>
            </w:pPr>
            <w:r w:rsidRPr="002C4658">
              <w:rPr>
                <w:rFonts w:asciiTheme="minorEastAsia" w:hAnsiTheme="minorEastAsia" w:hint="eastAsia"/>
              </w:rPr>
              <w:t>多通道阵列多场景近场探测技术</w:t>
            </w:r>
          </w:p>
        </w:tc>
        <w:tc>
          <w:tcPr>
            <w:tcW w:w="6378" w:type="dxa"/>
            <w:tcBorders>
              <w:left w:val="single" w:sz="4" w:space="0" w:color="auto"/>
              <w:right w:val="single" w:sz="4" w:space="0" w:color="auto"/>
            </w:tcBorders>
          </w:tcPr>
          <w:p w:rsidR="00FE1010" w:rsidRPr="002C4658" w:rsidRDefault="00265C03" w:rsidP="00FE1010">
            <w:pPr>
              <w:rPr>
                <w:rFonts w:asciiTheme="minorEastAsia" w:hAnsiTheme="minorEastAsia"/>
              </w:rPr>
            </w:pPr>
            <w:r w:rsidRPr="002C4658">
              <w:rPr>
                <w:rFonts w:asciiTheme="minorEastAsia" w:hAnsiTheme="minorEastAsia" w:hint="eastAsia"/>
              </w:rPr>
              <w:t>针对察打一体化等多场景下近场自适应探测识别的需求，探索阵列多维信号处理，地面、空间体目标近场成像识别和自适应控制等技术，解决多场景目标近场探测识别与炸点控制问题。</w:t>
            </w:r>
          </w:p>
        </w:tc>
        <w:tc>
          <w:tcPr>
            <w:tcW w:w="3686" w:type="dxa"/>
            <w:tcBorders>
              <w:left w:val="single" w:sz="4" w:space="0" w:color="auto"/>
            </w:tcBorders>
          </w:tcPr>
          <w:p w:rsidR="00FE1010" w:rsidRPr="002C4658" w:rsidRDefault="00265C03" w:rsidP="00FE1010">
            <w:pPr>
              <w:rPr>
                <w:rFonts w:asciiTheme="minorEastAsia" w:hAnsiTheme="minorEastAsia"/>
              </w:rPr>
            </w:pPr>
            <w:r w:rsidRPr="002C4658">
              <w:rPr>
                <w:rFonts w:asciiTheme="minorEastAsia" w:hAnsiTheme="minorEastAsia" w:hint="eastAsia"/>
              </w:rPr>
              <w:t>（1）具有对空对地目标的多场景探测识别能力； （2）阵列通道数和弱特征目标探测距离满足引信使用场景需求。</w:t>
            </w:r>
          </w:p>
        </w:tc>
      </w:tr>
    </w:tbl>
    <w:p w:rsidR="0032683B" w:rsidRPr="002C4658" w:rsidRDefault="0032683B" w:rsidP="00FE1010">
      <w:pPr>
        <w:rPr>
          <w:rFonts w:asciiTheme="minorEastAsia" w:hAnsiTheme="minorEastAsia"/>
          <w:b/>
          <w:sz w:val="28"/>
          <w:szCs w:val="28"/>
        </w:rPr>
      </w:pPr>
    </w:p>
    <w:p w:rsidR="00564977" w:rsidRPr="002C4658" w:rsidRDefault="00FE1010" w:rsidP="00737178">
      <w:pPr>
        <w:spacing w:before="240" w:line="276" w:lineRule="auto"/>
        <w:ind w:left="419" w:hangingChars="149" w:hanging="419"/>
        <w:jc w:val="center"/>
        <w:rPr>
          <w:rFonts w:asciiTheme="minorEastAsia" w:hAnsiTheme="minorEastAsia"/>
          <w:b/>
          <w:sz w:val="28"/>
          <w:szCs w:val="28"/>
        </w:rPr>
      </w:pPr>
      <w:r w:rsidRPr="002C4658">
        <w:rPr>
          <w:rFonts w:asciiTheme="minorEastAsia" w:hAnsiTheme="minorEastAsia" w:hint="eastAsia"/>
          <w:b/>
          <w:sz w:val="28"/>
          <w:szCs w:val="28"/>
        </w:rPr>
        <w:t>六</w:t>
      </w:r>
      <w:r w:rsidR="00564977" w:rsidRPr="002C4658">
        <w:rPr>
          <w:rFonts w:asciiTheme="minorEastAsia" w:hAnsiTheme="minorEastAsia" w:hint="eastAsia"/>
          <w:b/>
          <w:sz w:val="28"/>
          <w:szCs w:val="28"/>
        </w:rPr>
        <w:t>、</w:t>
      </w:r>
      <w:r w:rsidR="00DD3B61" w:rsidRPr="002C4658">
        <w:rPr>
          <w:rFonts w:asciiTheme="minorEastAsia" w:hAnsiTheme="minorEastAsia" w:hint="eastAsia"/>
          <w:b/>
          <w:sz w:val="28"/>
          <w:szCs w:val="28"/>
        </w:rPr>
        <w:t>动力与传动技术领域</w:t>
      </w:r>
    </w:p>
    <w:tbl>
      <w:tblPr>
        <w:tblStyle w:val="a6"/>
        <w:tblW w:w="13580" w:type="dxa"/>
        <w:tblInd w:w="420" w:type="dxa"/>
        <w:tblLook w:val="04A0"/>
      </w:tblPr>
      <w:tblGrid>
        <w:gridCol w:w="822"/>
        <w:gridCol w:w="2694"/>
        <w:gridCol w:w="6378"/>
        <w:gridCol w:w="3686"/>
      </w:tblGrid>
      <w:tr w:rsidR="00564977" w:rsidRPr="002C4658" w:rsidTr="006F51B9">
        <w:trPr>
          <w:trHeight w:val="378"/>
        </w:trPr>
        <w:tc>
          <w:tcPr>
            <w:tcW w:w="822" w:type="dxa"/>
            <w:tcBorders>
              <w:bottom w:val="single" w:sz="4" w:space="0" w:color="auto"/>
            </w:tcBorders>
          </w:tcPr>
          <w:p w:rsidR="00564977" w:rsidRPr="002C4658" w:rsidRDefault="00564977" w:rsidP="00737178">
            <w:pPr>
              <w:spacing w:before="240"/>
              <w:jc w:val="center"/>
              <w:rPr>
                <w:rFonts w:asciiTheme="minorEastAsia" w:hAnsiTheme="minorEastAsia"/>
                <w:b/>
                <w:sz w:val="24"/>
                <w:szCs w:val="24"/>
              </w:rPr>
            </w:pPr>
            <w:r w:rsidRPr="002C4658">
              <w:rPr>
                <w:rFonts w:asciiTheme="minorEastAsia" w:hAnsiTheme="minorEastAsia" w:hint="eastAsia"/>
                <w:b/>
                <w:sz w:val="24"/>
                <w:szCs w:val="24"/>
              </w:rPr>
              <w:t>序号</w:t>
            </w:r>
          </w:p>
        </w:tc>
        <w:tc>
          <w:tcPr>
            <w:tcW w:w="2694" w:type="dxa"/>
            <w:tcBorders>
              <w:bottom w:val="single" w:sz="4" w:space="0" w:color="auto"/>
              <w:right w:val="single" w:sz="4" w:space="0" w:color="auto"/>
            </w:tcBorders>
          </w:tcPr>
          <w:p w:rsidR="00564977" w:rsidRPr="002C4658" w:rsidRDefault="00564977" w:rsidP="00994FD1">
            <w:pPr>
              <w:spacing w:before="240"/>
              <w:jc w:val="center"/>
              <w:rPr>
                <w:rFonts w:asciiTheme="minorEastAsia" w:hAnsiTheme="minorEastAsia"/>
                <w:b/>
                <w:sz w:val="24"/>
                <w:szCs w:val="24"/>
              </w:rPr>
            </w:pPr>
            <w:r w:rsidRPr="002C4658">
              <w:rPr>
                <w:rFonts w:asciiTheme="minorEastAsia" w:hAnsiTheme="minorEastAsia" w:hint="eastAsia"/>
                <w:b/>
                <w:sz w:val="24"/>
                <w:szCs w:val="24"/>
              </w:rPr>
              <w:t>研究方向</w:t>
            </w:r>
          </w:p>
        </w:tc>
        <w:tc>
          <w:tcPr>
            <w:tcW w:w="6378" w:type="dxa"/>
            <w:tcBorders>
              <w:left w:val="single" w:sz="4" w:space="0" w:color="auto"/>
              <w:bottom w:val="single" w:sz="4" w:space="0" w:color="auto"/>
              <w:right w:val="single" w:sz="4" w:space="0" w:color="auto"/>
            </w:tcBorders>
          </w:tcPr>
          <w:p w:rsidR="00564977" w:rsidRPr="002C4658" w:rsidRDefault="00564977" w:rsidP="00994FD1">
            <w:pPr>
              <w:spacing w:before="240"/>
              <w:jc w:val="center"/>
              <w:rPr>
                <w:rFonts w:asciiTheme="minorEastAsia" w:hAnsiTheme="minorEastAsia"/>
                <w:b/>
                <w:sz w:val="24"/>
                <w:szCs w:val="24"/>
              </w:rPr>
            </w:pPr>
            <w:r w:rsidRPr="002C4658">
              <w:rPr>
                <w:rFonts w:asciiTheme="minorEastAsia" w:hAnsiTheme="minorEastAsia" w:hint="eastAsia"/>
                <w:b/>
                <w:sz w:val="24"/>
                <w:szCs w:val="24"/>
              </w:rPr>
              <w:t>目标内容</w:t>
            </w:r>
          </w:p>
        </w:tc>
        <w:tc>
          <w:tcPr>
            <w:tcW w:w="3686" w:type="dxa"/>
            <w:tcBorders>
              <w:left w:val="single" w:sz="4" w:space="0" w:color="auto"/>
              <w:bottom w:val="single" w:sz="4" w:space="0" w:color="auto"/>
            </w:tcBorders>
          </w:tcPr>
          <w:p w:rsidR="00564977" w:rsidRPr="002C4658" w:rsidRDefault="00564977" w:rsidP="00994FD1">
            <w:pPr>
              <w:spacing w:before="240"/>
              <w:jc w:val="center"/>
              <w:rPr>
                <w:rFonts w:asciiTheme="minorEastAsia" w:hAnsiTheme="minorEastAsia"/>
                <w:b/>
                <w:sz w:val="24"/>
                <w:szCs w:val="24"/>
              </w:rPr>
            </w:pPr>
            <w:r w:rsidRPr="002C4658">
              <w:rPr>
                <w:rFonts w:asciiTheme="minorEastAsia" w:hAnsiTheme="minorEastAsia" w:hint="eastAsia"/>
                <w:b/>
                <w:sz w:val="24"/>
                <w:szCs w:val="24"/>
              </w:rPr>
              <w:t>研究指标</w:t>
            </w:r>
          </w:p>
        </w:tc>
      </w:tr>
      <w:tr w:rsidR="00564977" w:rsidRPr="002C4658" w:rsidTr="006F51B9">
        <w:tc>
          <w:tcPr>
            <w:tcW w:w="822" w:type="dxa"/>
            <w:tcBorders>
              <w:top w:val="single" w:sz="4" w:space="0" w:color="auto"/>
              <w:bottom w:val="single" w:sz="4" w:space="0" w:color="auto"/>
            </w:tcBorders>
          </w:tcPr>
          <w:p w:rsidR="00564977" w:rsidRPr="002C4658" w:rsidRDefault="00EB2AFC" w:rsidP="009B08F6">
            <w:pPr>
              <w:spacing w:before="240"/>
              <w:rPr>
                <w:rFonts w:asciiTheme="minorEastAsia" w:hAnsiTheme="minorEastAsia"/>
                <w:b/>
              </w:rPr>
            </w:pPr>
            <w:r w:rsidRPr="002C4658">
              <w:rPr>
                <w:rFonts w:asciiTheme="minorEastAsia" w:hAnsiTheme="minorEastAsia" w:hint="eastAsia"/>
                <w:b/>
              </w:rPr>
              <w:t>1</w:t>
            </w:r>
          </w:p>
        </w:tc>
        <w:tc>
          <w:tcPr>
            <w:tcW w:w="2694" w:type="dxa"/>
            <w:tcBorders>
              <w:right w:val="single" w:sz="4" w:space="0" w:color="auto"/>
            </w:tcBorders>
          </w:tcPr>
          <w:p w:rsidR="00564977" w:rsidRPr="002C4658" w:rsidRDefault="002C4658" w:rsidP="00994FD1">
            <w:pPr>
              <w:rPr>
                <w:rFonts w:asciiTheme="minorEastAsia" w:hAnsiTheme="minorEastAsia"/>
                <w:szCs w:val="21"/>
              </w:rPr>
            </w:pPr>
            <w:r w:rsidRPr="002C4658">
              <w:rPr>
                <w:rFonts w:asciiTheme="minorEastAsia" w:hAnsiTheme="minorEastAsia" w:hint="eastAsia"/>
                <w:szCs w:val="21"/>
              </w:rPr>
              <w:t>基于强化学习技术的无人艇风浪环境下运动控制参数智能匹配方法</w:t>
            </w:r>
          </w:p>
        </w:tc>
        <w:tc>
          <w:tcPr>
            <w:tcW w:w="6378" w:type="dxa"/>
            <w:tcBorders>
              <w:left w:val="single" w:sz="4" w:space="0" w:color="auto"/>
              <w:right w:val="single" w:sz="4" w:space="0" w:color="auto"/>
            </w:tcBorders>
          </w:tcPr>
          <w:p w:rsidR="00564977" w:rsidRPr="002C4658" w:rsidRDefault="002C4658" w:rsidP="00994FD1">
            <w:pPr>
              <w:rPr>
                <w:rFonts w:asciiTheme="minorEastAsia" w:hAnsiTheme="minorEastAsia"/>
                <w:szCs w:val="21"/>
              </w:rPr>
            </w:pPr>
            <w:r w:rsidRPr="002C4658">
              <w:rPr>
                <w:rFonts w:asciiTheme="minorEastAsia" w:hAnsiTheme="minorEastAsia" w:hint="eastAsia"/>
                <w:szCs w:val="21"/>
              </w:rPr>
              <w:t>针对提升中大型无人艇在风浪变化剧烈的海洋环境中航行稳定性需求，瞄准其在风浪剧烈变化环境下难以保持稳定航迹跟踪的难题，基于强化学习、决策树等新技术，开展无人艇不同风浪环境下水动力扰动建模、基于深度强化学习的风浪环境改变下无人艇航迹跟踪参数匹配技术等研究，突破基于强化学习的自适应航行控制、自学习路径跟随等关键技术，取得无人艇运动控制参数智能匹配软件模块、无人艇智能参数智能匹配运动控制系统等成果。</w:t>
            </w:r>
          </w:p>
        </w:tc>
        <w:tc>
          <w:tcPr>
            <w:tcW w:w="3686" w:type="dxa"/>
            <w:tcBorders>
              <w:left w:val="single" w:sz="4" w:space="0" w:color="auto"/>
            </w:tcBorders>
          </w:tcPr>
          <w:p w:rsidR="00564977" w:rsidRPr="002C4658" w:rsidRDefault="002C4658" w:rsidP="00994FD1">
            <w:pPr>
              <w:rPr>
                <w:rFonts w:asciiTheme="minorEastAsia" w:hAnsiTheme="minorEastAsia"/>
              </w:rPr>
            </w:pPr>
            <w:r w:rsidRPr="002C4658">
              <w:rPr>
                <w:rFonts w:asciiTheme="minorEastAsia" w:hAnsiTheme="minorEastAsia" w:hint="eastAsia"/>
              </w:rPr>
              <w:t>（1）建立无人艇水动力运动模型，操纵性能与实船数据偏差不超过15%； （2）基于强化学习技术，在四级海况下实现控制参数智能匹配，中大型无人艇在巡航速度下，航迹控制精度小于1米(RMS)。</w:t>
            </w:r>
          </w:p>
        </w:tc>
      </w:tr>
      <w:tr w:rsidR="00564977" w:rsidRPr="002C4658" w:rsidTr="006F51B9">
        <w:tc>
          <w:tcPr>
            <w:tcW w:w="822" w:type="dxa"/>
            <w:tcBorders>
              <w:top w:val="single" w:sz="4" w:space="0" w:color="auto"/>
              <w:bottom w:val="single" w:sz="4" w:space="0" w:color="auto"/>
            </w:tcBorders>
          </w:tcPr>
          <w:p w:rsidR="00564977" w:rsidRPr="002C4658" w:rsidRDefault="00EB2AFC" w:rsidP="009B08F6">
            <w:pPr>
              <w:spacing w:before="240"/>
              <w:rPr>
                <w:rFonts w:asciiTheme="minorEastAsia" w:hAnsiTheme="minorEastAsia"/>
                <w:b/>
              </w:rPr>
            </w:pPr>
            <w:r w:rsidRPr="002C4658">
              <w:rPr>
                <w:rFonts w:asciiTheme="minorEastAsia" w:hAnsiTheme="minorEastAsia" w:hint="eastAsia"/>
                <w:b/>
              </w:rPr>
              <w:t>2</w:t>
            </w:r>
          </w:p>
        </w:tc>
        <w:tc>
          <w:tcPr>
            <w:tcW w:w="2694" w:type="dxa"/>
            <w:tcBorders>
              <w:right w:val="single" w:sz="4" w:space="0" w:color="auto"/>
            </w:tcBorders>
          </w:tcPr>
          <w:p w:rsidR="00564977" w:rsidRPr="002C4658" w:rsidRDefault="002C4658" w:rsidP="00994FD1">
            <w:pPr>
              <w:rPr>
                <w:rFonts w:asciiTheme="minorEastAsia" w:hAnsiTheme="minorEastAsia"/>
                <w:szCs w:val="21"/>
              </w:rPr>
            </w:pPr>
            <w:r w:rsidRPr="002C4658">
              <w:rPr>
                <w:rFonts w:asciiTheme="minorEastAsia" w:hAnsiTheme="minorEastAsia" w:hint="eastAsia"/>
                <w:szCs w:val="21"/>
              </w:rPr>
              <w:t>可穿戴柔性电源系统集成与管控技术</w:t>
            </w:r>
          </w:p>
        </w:tc>
        <w:tc>
          <w:tcPr>
            <w:tcW w:w="6378" w:type="dxa"/>
            <w:tcBorders>
              <w:left w:val="single" w:sz="4" w:space="0" w:color="auto"/>
              <w:right w:val="single" w:sz="4" w:space="0" w:color="auto"/>
            </w:tcBorders>
          </w:tcPr>
          <w:p w:rsidR="00564977" w:rsidRPr="002C4658" w:rsidRDefault="002C4658" w:rsidP="00994FD1">
            <w:pPr>
              <w:rPr>
                <w:rFonts w:asciiTheme="minorEastAsia" w:hAnsiTheme="minorEastAsia"/>
                <w:szCs w:val="21"/>
              </w:rPr>
            </w:pPr>
            <w:r w:rsidRPr="002C4658">
              <w:rPr>
                <w:rFonts w:asciiTheme="minorEastAsia" w:hAnsiTheme="minorEastAsia" w:hint="eastAsia"/>
                <w:szCs w:val="21"/>
              </w:rPr>
              <w:t>针对轻质、便携、高效、安全、可靠的电源系统需求，开展柔性电源集成与管控技术研究，支撑实现电源系统重量减轻一半，供电能力提升一倍。</w:t>
            </w:r>
          </w:p>
        </w:tc>
        <w:tc>
          <w:tcPr>
            <w:tcW w:w="3686" w:type="dxa"/>
            <w:tcBorders>
              <w:left w:val="single" w:sz="4" w:space="0" w:color="auto"/>
            </w:tcBorders>
          </w:tcPr>
          <w:p w:rsidR="00564977" w:rsidRPr="002C4658" w:rsidRDefault="00564977" w:rsidP="00994FD1">
            <w:pPr>
              <w:rPr>
                <w:rFonts w:asciiTheme="minorEastAsia" w:hAnsiTheme="minorEastAsia"/>
              </w:rPr>
            </w:pPr>
          </w:p>
        </w:tc>
      </w:tr>
      <w:tr w:rsidR="00564977" w:rsidRPr="002C4658" w:rsidTr="006F51B9">
        <w:tc>
          <w:tcPr>
            <w:tcW w:w="822" w:type="dxa"/>
            <w:tcBorders>
              <w:top w:val="single" w:sz="4" w:space="0" w:color="auto"/>
              <w:bottom w:val="single" w:sz="4" w:space="0" w:color="auto"/>
            </w:tcBorders>
          </w:tcPr>
          <w:p w:rsidR="00564977" w:rsidRPr="002C4658" w:rsidRDefault="00EB2AFC" w:rsidP="00994FD1">
            <w:pPr>
              <w:rPr>
                <w:rFonts w:asciiTheme="minorEastAsia" w:hAnsiTheme="minorEastAsia"/>
                <w:b/>
              </w:rPr>
            </w:pPr>
            <w:r w:rsidRPr="002C4658">
              <w:rPr>
                <w:rFonts w:asciiTheme="minorEastAsia" w:hAnsiTheme="minorEastAsia" w:hint="eastAsia"/>
                <w:b/>
              </w:rPr>
              <w:t>3</w:t>
            </w:r>
          </w:p>
        </w:tc>
        <w:tc>
          <w:tcPr>
            <w:tcW w:w="2694" w:type="dxa"/>
            <w:tcBorders>
              <w:right w:val="single" w:sz="4" w:space="0" w:color="auto"/>
            </w:tcBorders>
          </w:tcPr>
          <w:p w:rsidR="00564977" w:rsidRPr="002C4658" w:rsidRDefault="002C4658" w:rsidP="00994FD1">
            <w:pPr>
              <w:rPr>
                <w:rFonts w:asciiTheme="minorEastAsia" w:hAnsiTheme="minorEastAsia"/>
                <w:b/>
                <w:szCs w:val="21"/>
              </w:rPr>
            </w:pPr>
            <w:r w:rsidRPr="002C4658">
              <w:rPr>
                <w:rFonts w:asciiTheme="minorEastAsia" w:hAnsiTheme="minorEastAsia" w:hint="eastAsia"/>
                <w:szCs w:val="21"/>
              </w:rPr>
              <w:t>超高功率电容器新体系</w:t>
            </w:r>
          </w:p>
        </w:tc>
        <w:tc>
          <w:tcPr>
            <w:tcW w:w="6378" w:type="dxa"/>
            <w:tcBorders>
              <w:left w:val="single" w:sz="4" w:space="0" w:color="auto"/>
              <w:right w:val="single" w:sz="4" w:space="0" w:color="auto"/>
            </w:tcBorders>
          </w:tcPr>
          <w:p w:rsidR="00564977" w:rsidRPr="002C4658" w:rsidRDefault="002C4658" w:rsidP="00994FD1">
            <w:pPr>
              <w:rPr>
                <w:rFonts w:asciiTheme="minorEastAsia" w:hAnsiTheme="minorEastAsia"/>
                <w:szCs w:val="21"/>
              </w:rPr>
            </w:pPr>
            <w:r w:rsidRPr="002C4658">
              <w:rPr>
                <w:rFonts w:asciiTheme="minorEastAsia" w:hAnsiTheme="minorEastAsia" w:hint="eastAsia"/>
                <w:szCs w:val="21"/>
              </w:rPr>
              <w:t>开展功率和能量兼具的超高功率电容器新体系及原理研究，研制出新型电容器样机。</w:t>
            </w:r>
          </w:p>
        </w:tc>
        <w:tc>
          <w:tcPr>
            <w:tcW w:w="3686" w:type="dxa"/>
            <w:tcBorders>
              <w:left w:val="single" w:sz="4" w:space="0" w:color="auto"/>
            </w:tcBorders>
          </w:tcPr>
          <w:p w:rsidR="00564977" w:rsidRPr="002C4658" w:rsidRDefault="002C4658" w:rsidP="00994FD1">
            <w:pPr>
              <w:rPr>
                <w:rFonts w:asciiTheme="minorEastAsia" w:hAnsiTheme="minorEastAsia"/>
              </w:rPr>
            </w:pPr>
            <w:r w:rsidRPr="002C4658">
              <w:rPr>
                <w:rFonts w:asciiTheme="minorEastAsia" w:hAnsiTheme="minorEastAsia" w:hint="eastAsia"/>
              </w:rPr>
              <w:t>（1）能量密度≥70Wh/kg （2）瞬时功率密度≥70kW/kg</w:t>
            </w:r>
          </w:p>
        </w:tc>
      </w:tr>
    </w:tbl>
    <w:p w:rsidR="00564977" w:rsidRPr="002C4658" w:rsidRDefault="002C11EC" w:rsidP="00737178">
      <w:pPr>
        <w:spacing w:before="240"/>
        <w:jc w:val="center"/>
        <w:rPr>
          <w:rFonts w:asciiTheme="minorEastAsia" w:hAnsiTheme="minorEastAsia"/>
          <w:b/>
          <w:sz w:val="28"/>
          <w:szCs w:val="28"/>
        </w:rPr>
      </w:pPr>
      <w:r w:rsidRPr="002C4658">
        <w:rPr>
          <w:rFonts w:asciiTheme="minorEastAsia" w:hAnsiTheme="minorEastAsia" w:hint="eastAsia"/>
          <w:b/>
          <w:sz w:val="28"/>
          <w:szCs w:val="28"/>
        </w:rPr>
        <w:lastRenderedPageBreak/>
        <w:t>七</w:t>
      </w:r>
      <w:r w:rsidR="00564977" w:rsidRPr="002C4658">
        <w:rPr>
          <w:rFonts w:asciiTheme="minorEastAsia" w:hAnsiTheme="minorEastAsia" w:hint="eastAsia"/>
          <w:b/>
          <w:sz w:val="28"/>
          <w:szCs w:val="28"/>
        </w:rPr>
        <w:t>、</w:t>
      </w:r>
      <w:r w:rsidRPr="002C4658">
        <w:rPr>
          <w:rFonts w:asciiTheme="minorEastAsia" w:hAnsiTheme="minorEastAsia" w:hint="eastAsia"/>
          <w:b/>
          <w:sz w:val="28"/>
          <w:szCs w:val="28"/>
        </w:rPr>
        <w:t>先进材料与制造技术</w:t>
      </w:r>
    </w:p>
    <w:tbl>
      <w:tblPr>
        <w:tblStyle w:val="a6"/>
        <w:tblW w:w="13580" w:type="dxa"/>
        <w:tblInd w:w="420" w:type="dxa"/>
        <w:tblLook w:val="04A0"/>
      </w:tblPr>
      <w:tblGrid>
        <w:gridCol w:w="822"/>
        <w:gridCol w:w="2694"/>
        <w:gridCol w:w="6378"/>
        <w:gridCol w:w="3686"/>
      </w:tblGrid>
      <w:tr w:rsidR="00564977" w:rsidRPr="002C4658" w:rsidTr="00DB5FB4">
        <w:trPr>
          <w:trHeight w:val="378"/>
        </w:trPr>
        <w:tc>
          <w:tcPr>
            <w:tcW w:w="822" w:type="dxa"/>
            <w:tcBorders>
              <w:bottom w:val="single" w:sz="4" w:space="0" w:color="auto"/>
            </w:tcBorders>
          </w:tcPr>
          <w:p w:rsidR="00564977" w:rsidRPr="002C4658" w:rsidRDefault="00564977" w:rsidP="00737178">
            <w:pPr>
              <w:spacing w:before="240"/>
              <w:jc w:val="center"/>
              <w:rPr>
                <w:rFonts w:asciiTheme="minorEastAsia" w:hAnsiTheme="minorEastAsia"/>
                <w:b/>
                <w:sz w:val="24"/>
                <w:szCs w:val="24"/>
              </w:rPr>
            </w:pPr>
            <w:r w:rsidRPr="002C4658">
              <w:rPr>
                <w:rFonts w:asciiTheme="minorEastAsia" w:hAnsiTheme="minorEastAsia" w:hint="eastAsia"/>
                <w:b/>
                <w:sz w:val="24"/>
                <w:szCs w:val="24"/>
              </w:rPr>
              <w:t>序号</w:t>
            </w:r>
          </w:p>
        </w:tc>
        <w:tc>
          <w:tcPr>
            <w:tcW w:w="2694" w:type="dxa"/>
            <w:tcBorders>
              <w:bottom w:val="single" w:sz="4" w:space="0" w:color="auto"/>
              <w:right w:val="single" w:sz="4" w:space="0" w:color="auto"/>
            </w:tcBorders>
          </w:tcPr>
          <w:p w:rsidR="00564977" w:rsidRPr="002C4658" w:rsidRDefault="00564977" w:rsidP="00994FD1">
            <w:pPr>
              <w:spacing w:before="240"/>
              <w:jc w:val="center"/>
              <w:rPr>
                <w:rFonts w:asciiTheme="minorEastAsia" w:hAnsiTheme="minorEastAsia"/>
                <w:b/>
                <w:sz w:val="24"/>
                <w:szCs w:val="24"/>
              </w:rPr>
            </w:pPr>
            <w:r w:rsidRPr="002C4658">
              <w:rPr>
                <w:rFonts w:asciiTheme="minorEastAsia" w:hAnsiTheme="minorEastAsia" w:hint="eastAsia"/>
                <w:b/>
                <w:sz w:val="24"/>
                <w:szCs w:val="24"/>
              </w:rPr>
              <w:t>研究方向</w:t>
            </w:r>
          </w:p>
        </w:tc>
        <w:tc>
          <w:tcPr>
            <w:tcW w:w="6378" w:type="dxa"/>
            <w:tcBorders>
              <w:left w:val="single" w:sz="4" w:space="0" w:color="auto"/>
              <w:bottom w:val="single" w:sz="4" w:space="0" w:color="auto"/>
              <w:right w:val="single" w:sz="4" w:space="0" w:color="auto"/>
            </w:tcBorders>
          </w:tcPr>
          <w:p w:rsidR="00564977" w:rsidRPr="002C4658" w:rsidRDefault="00564977" w:rsidP="00994FD1">
            <w:pPr>
              <w:spacing w:before="240"/>
              <w:jc w:val="center"/>
              <w:rPr>
                <w:rFonts w:asciiTheme="minorEastAsia" w:hAnsiTheme="minorEastAsia"/>
                <w:b/>
                <w:sz w:val="24"/>
                <w:szCs w:val="24"/>
              </w:rPr>
            </w:pPr>
            <w:r w:rsidRPr="002C4658">
              <w:rPr>
                <w:rFonts w:asciiTheme="minorEastAsia" w:hAnsiTheme="minorEastAsia" w:hint="eastAsia"/>
                <w:b/>
                <w:sz w:val="24"/>
                <w:szCs w:val="24"/>
              </w:rPr>
              <w:t>目标内容</w:t>
            </w:r>
          </w:p>
        </w:tc>
        <w:tc>
          <w:tcPr>
            <w:tcW w:w="3686" w:type="dxa"/>
            <w:tcBorders>
              <w:left w:val="single" w:sz="4" w:space="0" w:color="auto"/>
              <w:bottom w:val="single" w:sz="4" w:space="0" w:color="auto"/>
            </w:tcBorders>
          </w:tcPr>
          <w:p w:rsidR="00564977" w:rsidRPr="002C4658" w:rsidRDefault="00564977" w:rsidP="00994FD1">
            <w:pPr>
              <w:spacing w:before="240"/>
              <w:jc w:val="center"/>
              <w:rPr>
                <w:rFonts w:asciiTheme="minorEastAsia" w:hAnsiTheme="minorEastAsia"/>
                <w:b/>
                <w:sz w:val="24"/>
                <w:szCs w:val="24"/>
              </w:rPr>
            </w:pPr>
            <w:r w:rsidRPr="002C4658">
              <w:rPr>
                <w:rFonts w:asciiTheme="minorEastAsia" w:hAnsiTheme="minorEastAsia" w:hint="eastAsia"/>
                <w:b/>
                <w:sz w:val="24"/>
                <w:szCs w:val="24"/>
              </w:rPr>
              <w:t>研究指标</w:t>
            </w:r>
          </w:p>
        </w:tc>
      </w:tr>
      <w:tr w:rsidR="00564977" w:rsidRPr="002C4658" w:rsidTr="00DB5FB4">
        <w:tc>
          <w:tcPr>
            <w:tcW w:w="822" w:type="dxa"/>
            <w:tcBorders>
              <w:top w:val="single" w:sz="4" w:space="0" w:color="auto"/>
              <w:bottom w:val="single" w:sz="4" w:space="0" w:color="auto"/>
            </w:tcBorders>
          </w:tcPr>
          <w:p w:rsidR="00564977" w:rsidRPr="002C4658" w:rsidRDefault="00DB5FB4" w:rsidP="0032683B">
            <w:pPr>
              <w:spacing w:before="240"/>
              <w:rPr>
                <w:rFonts w:asciiTheme="minorEastAsia" w:hAnsiTheme="minorEastAsia"/>
                <w:b/>
              </w:rPr>
            </w:pPr>
            <w:r w:rsidRPr="002C4658">
              <w:rPr>
                <w:rFonts w:asciiTheme="minorEastAsia" w:hAnsiTheme="minorEastAsia" w:hint="eastAsia"/>
                <w:b/>
              </w:rPr>
              <w:t>1</w:t>
            </w:r>
          </w:p>
        </w:tc>
        <w:tc>
          <w:tcPr>
            <w:tcW w:w="2694" w:type="dxa"/>
            <w:tcBorders>
              <w:right w:val="single" w:sz="4" w:space="0" w:color="auto"/>
            </w:tcBorders>
          </w:tcPr>
          <w:p w:rsidR="00564977" w:rsidRPr="002C4658" w:rsidRDefault="00265C03" w:rsidP="00994FD1">
            <w:pPr>
              <w:rPr>
                <w:rFonts w:asciiTheme="minorEastAsia" w:hAnsiTheme="minorEastAsia"/>
                <w:szCs w:val="21"/>
              </w:rPr>
            </w:pPr>
            <w:r w:rsidRPr="002C4658">
              <w:rPr>
                <w:rFonts w:asciiTheme="minorEastAsia" w:hAnsiTheme="minorEastAsia" w:hint="eastAsia"/>
                <w:szCs w:val="21"/>
              </w:rPr>
              <w:t>极端环境材料测试与评价技术研究</w:t>
            </w:r>
          </w:p>
        </w:tc>
        <w:tc>
          <w:tcPr>
            <w:tcW w:w="6378" w:type="dxa"/>
            <w:tcBorders>
              <w:left w:val="single" w:sz="4" w:space="0" w:color="auto"/>
              <w:right w:val="single" w:sz="4" w:space="0" w:color="auto"/>
            </w:tcBorders>
          </w:tcPr>
          <w:p w:rsidR="00564977" w:rsidRPr="002C4658" w:rsidRDefault="00265C03" w:rsidP="00994FD1">
            <w:pPr>
              <w:rPr>
                <w:rFonts w:asciiTheme="minorEastAsia" w:hAnsiTheme="minorEastAsia"/>
                <w:szCs w:val="21"/>
              </w:rPr>
            </w:pPr>
            <w:r w:rsidRPr="002C4658">
              <w:rPr>
                <w:rFonts w:asciiTheme="minorEastAsia" w:hAnsiTheme="minorEastAsia" w:hint="eastAsia"/>
                <w:szCs w:val="21"/>
              </w:rPr>
              <w:t>针对极地低温海洋环境、复杂电磁环境、燃气环境、高能率冲击环境等环境，探索材料性能测试与评价技术</w:t>
            </w:r>
          </w:p>
        </w:tc>
        <w:tc>
          <w:tcPr>
            <w:tcW w:w="3686" w:type="dxa"/>
            <w:tcBorders>
              <w:left w:val="single" w:sz="4" w:space="0" w:color="auto"/>
            </w:tcBorders>
          </w:tcPr>
          <w:p w:rsidR="00564977" w:rsidRPr="002C4658" w:rsidRDefault="00564977" w:rsidP="00994FD1">
            <w:pPr>
              <w:rPr>
                <w:rFonts w:asciiTheme="minorEastAsia" w:hAnsiTheme="minorEastAsia"/>
              </w:rPr>
            </w:pPr>
          </w:p>
        </w:tc>
      </w:tr>
      <w:tr w:rsidR="00564977" w:rsidRPr="002C4658" w:rsidTr="00DB5FB4">
        <w:tc>
          <w:tcPr>
            <w:tcW w:w="822" w:type="dxa"/>
            <w:tcBorders>
              <w:top w:val="single" w:sz="4" w:space="0" w:color="auto"/>
              <w:bottom w:val="single" w:sz="4" w:space="0" w:color="auto"/>
            </w:tcBorders>
          </w:tcPr>
          <w:p w:rsidR="00564977" w:rsidRPr="002C4658" w:rsidRDefault="00DB5FB4" w:rsidP="00994FD1">
            <w:pPr>
              <w:rPr>
                <w:rFonts w:asciiTheme="minorEastAsia" w:hAnsiTheme="minorEastAsia"/>
                <w:b/>
              </w:rPr>
            </w:pPr>
            <w:r w:rsidRPr="002C4658">
              <w:rPr>
                <w:rFonts w:asciiTheme="minorEastAsia" w:hAnsiTheme="minorEastAsia" w:hint="eastAsia"/>
                <w:b/>
              </w:rPr>
              <w:t>2</w:t>
            </w:r>
          </w:p>
        </w:tc>
        <w:tc>
          <w:tcPr>
            <w:tcW w:w="2694" w:type="dxa"/>
            <w:tcBorders>
              <w:right w:val="single" w:sz="4" w:space="0" w:color="auto"/>
            </w:tcBorders>
          </w:tcPr>
          <w:p w:rsidR="00564977" w:rsidRPr="002C4658" w:rsidRDefault="00265C03" w:rsidP="00994FD1">
            <w:pPr>
              <w:rPr>
                <w:rFonts w:asciiTheme="minorEastAsia" w:hAnsiTheme="minorEastAsia"/>
                <w:szCs w:val="21"/>
              </w:rPr>
            </w:pPr>
            <w:r w:rsidRPr="002C4658">
              <w:rPr>
                <w:rFonts w:asciiTheme="minorEastAsia" w:hAnsiTheme="minorEastAsia" w:hint="eastAsia"/>
                <w:szCs w:val="21"/>
              </w:rPr>
              <w:t>基于5G的复杂产品制造车间技术</w:t>
            </w:r>
          </w:p>
        </w:tc>
        <w:tc>
          <w:tcPr>
            <w:tcW w:w="6378" w:type="dxa"/>
            <w:tcBorders>
              <w:left w:val="single" w:sz="4" w:space="0" w:color="auto"/>
              <w:right w:val="single" w:sz="4" w:space="0" w:color="auto"/>
            </w:tcBorders>
          </w:tcPr>
          <w:p w:rsidR="00564977" w:rsidRPr="002C4658" w:rsidRDefault="00265C03" w:rsidP="00994FD1">
            <w:pPr>
              <w:rPr>
                <w:rFonts w:asciiTheme="minorEastAsia" w:hAnsiTheme="minorEastAsia"/>
                <w:szCs w:val="21"/>
              </w:rPr>
            </w:pPr>
            <w:r w:rsidRPr="002C4658">
              <w:rPr>
                <w:rFonts w:asciiTheme="minorEastAsia" w:hAnsiTheme="minorEastAsia" w:hint="eastAsia"/>
                <w:szCs w:val="21"/>
              </w:rPr>
              <w:t>面向装备制造现场数据采集传输和实时性处理需求，在充分掌握5G技术特征的基础上，与制造现场测量、分析、数据处理、实时控制等工程化需求融合，突破基于5G网络的数据分析处理、物流控制、智能机器人应用、网络协同等关键技术,探索5G技术在装备制造过程典型应用场景研究与验证。</w:t>
            </w:r>
          </w:p>
        </w:tc>
        <w:tc>
          <w:tcPr>
            <w:tcW w:w="3686" w:type="dxa"/>
            <w:tcBorders>
              <w:left w:val="single" w:sz="4" w:space="0" w:color="auto"/>
            </w:tcBorders>
          </w:tcPr>
          <w:p w:rsidR="00564977" w:rsidRPr="002C4658" w:rsidRDefault="00564977" w:rsidP="00994FD1">
            <w:pPr>
              <w:rPr>
                <w:rFonts w:asciiTheme="minorEastAsia" w:hAnsiTheme="minorEastAsia"/>
              </w:rPr>
            </w:pPr>
          </w:p>
        </w:tc>
      </w:tr>
    </w:tbl>
    <w:p w:rsidR="00564977" w:rsidRPr="002C4658" w:rsidRDefault="00564977" w:rsidP="0032683B">
      <w:pPr>
        <w:ind w:left="420"/>
        <w:rPr>
          <w:rFonts w:asciiTheme="minorEastAsia" w:hAnsiTheme="minorEastAsia"/>
        </w:rPr>
      </w:pPr>
    </w:p>
    <w:sectPr w:rsidR="00564977" w:rsidRPr="002C4658" w:rsidSect="009B08F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14D" w:rsidRDefault="0093714D" w:rsidP="00A3143D">
      <w:r>
        <w:separator/>
      </w:r>
    </w:p>
  </w:endnote>
  <w:endnote w:type="continuationSeparator" w:id="1">
    <w:p w:rsidR="0093714D" w:rsidRDefault="0093714D" w:rsidP="00A31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14D" w:rsidRDefault="0093714D" w:rsidP="00A3143D">
      <w:r>
        <w:separator/>
      </w:r>
    </w:p>
  </w:footnote>
  <w:footnote w:type="continuationSeparator" w:id="1">
    <w:p w:rsidR="0093714D" w:rsidRDefault="0093714D" w:rsidP="00A31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D48BA"/>
    <w:multiLevelType w:val="hybridMultilevel"/>
    <w:tmpl w:val="601C6832"/>
    <w:lvl w:ilvl="0" w:tplc="D8CCA95A">
      <w:start w:val="1"/>
      <w:numFmt w:val="japaneseCounting"/>
      <w:lvlText w:val="%1、"/>
      <w:lvlJc w:val="left"/>
      <w:pPr>
        <w:ind w:left="2925" w:hanging="525"/>
      </w:pPr>
      <w:rPr>
        <w:rFonts w:hint="default"/>
      </w:rPr>
    </w:lvl>
    <w:lvl w:ilvl="1" w:tplc="04090019" w:tentative="1">
      <w:start w:val="1"/>
      <w:numFmt w:val="lowerLetter"/>
      <w:lvlText w:val="%2)"/>
      <w:lvlJc w:val="left"/>
      <w:pPr>
        <w:ind w:left="3240" w:hanging="420"/>
      </w:pPr>
    </w:lvl>
    <w:lvl w:ilvl="2" w:tplc="0409001B" w:tentative="1">
      <w:start w:val="1"/>
      <w:numFmt w:val="lowerRoman"/>
      <w:lvlText w:val="%3."/>
      <w:lvlJc w:val="right"/>
      <w:pPr>
        <w:ind w:left="3660" w:hanging="420"/>
      </w:pPr>
    </w:lvl>
    <w:lvl w:ilvl="3" w:tplc="0409000F" w:tentative="1">
      <w:start w:val="1"/>
      <w:numFmt w:val="decimal"/>
      <w:lvlText w:val="%4."/>
      <w:lvlJc w:val="left"/>
      <w:pPr>
        <w:ind w:left="4080" w:hanging="420"/>
      </w:pPr>
    </w:lvl>
    <w:lvl w:ilvl="4" w:tplc="04090019" w:tentative="1">
      <w:start w:val="1"/>
      <w:numFmt w:val="lowerLetter"/>
      <w:lvlText w:val="%5)"/>
      <w:lvlJc w:val="left"/>
      <w:pPr>
        <w:ind w:left="4500" w:hanging="420"/>
      </w:pPr>
    </w:lvl>
    <w:lvl w:ilvl="5" w:tplc="0409001B" w:tentative="1">
      <w:start w:val="1"/>
      <w:numFmt w:val="lowerRoman"/>
      <w:lvlText w:val="%6."/>
      <w:lvlJc w:val="right"/>
      <w:pPr>
        <w:ind w:left="4920" w:hanging="420"/>
      </w:pPr>
    </w:lvl>
    <w:lvl w:ilvl="6" w:tplc="0409000F" w:tentative="1">
      <w:start w:val="1"/>
      <w:numFmt w:val="decimal"/>
      <w:lvlText w:val="%7."/>
      <w:lvlJc w:val="left"/>
      <w:pPr>
        <w:ind w:left="5340" w:hanging="420"/>
      </w:pPr>
    </w:lvl>
    <w:lvl w:ilvl="7" w:tplc="04090019" w:tentative="1">
      <w:start w:val="1"/>
      <w:numFmt w:val="lowerLetter"/>
      <w:lvlText w:val="%8)"/>
      <w:lvlJc w:val="left"/>
      <w:pPr>
        <w:ind w:left="5760" w:hanging="420"/>
      </w:pPr>
    </w:lvl>
    <w:lvl w:ilvl="8" w:tplc="0409001B" w:tentative="1">
      <w:start w:val="1"/>
      <w:numFmt w:val="lowerRoman"/>
      <w:lvlText w:val="%9."/>
      <w:lvlJc w:val="right"/>
      <w:pPr>
        <w:ind w:left="6180" w:hanging="420"/>
      </w:pPr>
    </w:lvl>
  </w:abstractNum>
  <w:abstractNum w:abstractNumId="1">
    <w:nsid w:val="76502BD0"/>
    <w:multiLevelType w:val="hybridMultilevel"/>
    <w:tmpl w:val="9FB682D2"/>
    <w:lvl w:ilvl="0" w:tplc="67A24B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43D"/>
    <w:rsid w:val="000434A9"/>
    <w:rsid w:val="000B238A"/>
    <w:rsid w:val="000E6820"/>
    <w:rsid w:val="001963A0"/>
    <w:rsid w:val="00211A4A"/>
    <w:rsid w:val="00265C03"/>
    <w:rsid w:val="002A29FD"/>
    <w:rsid w:val="002C11EC"/>
    <w:rsid w:val="002C4658"/>
    <w:rsid w:val="002F7C6D"/>
    <w:rsid w:val="0032683B"/>
    <w:rsid w:val="00350BA8"/>
    <w:rsid w:val="004E0A33"/>
    <w:rsid w:val="00564977"/>
    <w:rsid w:val="00571283"/>
    <w:rsid w:val="00636C88"/>
    <w:rsid w:val="006B0B96"/>
    <w:rsid w:val="006F51B9"/>
    <w:rsid w:val="00737178"/>
    <w:rsid w:val="00805712"/>
    <w:rsid w:val="008D5C45"/>
    <w:rsid w:val="0093714D"/>
    <w:rsid w:val="00994FD1"/>
    <w:rsid w:val="009B08F6"/>
    <w:rsid w:val="009D5DC6"/>
    <w:rsid w:val="00A3143D"/>
    <w:rsid w:val="00A67FAC"/>
    <w:rsid w:val="00A90E17"/>
    <w:rsid w:val="00B852B1"/>
    <w:rsid w:val="00BA232C"/>
    <w:rsid w:val="00C261C4"/>
    <w:rsid w:val="00D31CA3"/>
    <w:rsid w:val="00D417AD"/>
    <w:rsid w:val="00D55C1B"/>
    <w:rsid w:val="00D620BC"/>
    <w:rsid w:val="00D94A93"/>
    <w:rsid w:val="00DB5FB4"/>
    <w:rsid w:val="00DD3B61"/>
    <w:rsid w:val="00DD4A9C"/>
    <w:rsid w:val="00E579B7"/>
    <w:rsid w:val="00EB2AFC"/>
    <w:rsid w:val="00FB6519"/>
    <w:rsid w:val="00FE10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14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143D"/>
    <w:rPr>
      <w:sz w:val="18"/>
      <w:szCs w:val="18"/>
    </w:rPr>
  </w:style>
  <w:style w:type="paragraph" w:styleId="a4">
    <w:name w:val="footer"/>
    <w:basedOn w:val="a"/>
    <w:link w:val="Char0"/>
    <w:uiPriority w:val="99"/>
    <w:unhideWhenUsed/>
    <w:rsid w:val="00A3143D"/>
    <w:pPr>
      <w:tabs>
        <w:tab w:val="center" w:pos="4153"/>
        <w:tab w:val="right" w:pos="8306"/>
      </w:tabs>
      <w:snapToGrid w:val="0"/>
      <w:jc w:val="left"/>
    </w:pPr>
    <w:rPr>
      <w:sz w:val="18"/>
      <w:szCs w:val="18"/>
    </w:rPr>
  </w:style>
  <w:style w:type="character" w:customStyle="1" w:styleId="Char0">
    <w:name w:val="页脚 Char"/>
    <w:basedOn w:val="a0"/>
    <w:link w:val="a4"/>
    <w:uiPriority w:val="99"/>
    <w:rsid w:val="00A3143D"/>
    <w:rPr>
      <w:sz w:val="18"/>
      <w:szCs w:val="18"/>
    </w:rPr>
  </w:style>
  <w:style w:type="paragraph" w:styleId="a5">
    <w:name w:val="List Paragraph"/>
    <w:basedOn w:val="a"/>
    <w:uiPriority w:val="34"/>
    <w:qFormat/>
    <w:rsid w:val="00A3143D"/>
    <w:pPr>
      <w:ind w:firstLineChars="200" w:firstLine="420"/>
    </w:pPr>
  </w:style>
  <w:style w:type="table" w:styleId="a6">
    <w:name w:val="Table Grid"/>
    <w:basedOn w:val="a1"/>
    <w:uiPriority w:val="59"/>
    <w:rsid w:val="00A314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802</Words>
  <Characters>4572</Characters>
  <Application>Microsoft Office Word</Application>
  <DocSecurity>0</DocSecurity>
  <Lines>38</Lines>
  <Paragraphs>10</Paragraphs>
  <ScaleCrop>false</ScaleCrop>
  <Company>Microsoft</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2021-10-08T02:47:00Z</dcterms:created>
  <dcterms:modified xsi:type="dcterms:W3CDTF">2021-10-08T07:04:00Z</dcterms:modified>
</cp:coreProperties>
</file>