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466C1" w14:textId="77777777" w:rsidR="009856F6" w:rsidRDefault="00473565">
      <w:pPr>
        <w:snapToGrid w:val="0"/>
        <w:spacing w:line="338" w:lineRule="auto"/>
        <w:jc w:val="center"/>
        <w:rPr>
          <w:rFonts w:ascii="黑体" w:eastAsia="黑体" w:hAnsi="黑体"/>
          <w:color w:val="000000"/>
          <w:sz w:val="28"/>
          <w:szCs w:val="28"/>
        </w:rPr>
      </w:pPr>
      <w:r>
        <w:rPr>
          <w:rFonts w:ascii="黑体" w:eastAsia="黑体" w:hAnsi="黑体"/>
          <w:color w:val="000000"/>
          <w:sz w:val="28"/>
          <w:szCs w:val="28"/>
        </w:rPr>
        <w:t>项目公示信息</w:t>
      </w:r>
    </w:p>
    <w:p w14:paraId="1796B502" w14:textId="77777777" w:rsidR="009856F6" w:rsidRDefault="00473565">
      <w:pPr>
        <w:snapToGrid w:val="0"/>
        <w:spacing w:line="338" w:lineRule="auto"/>
        <w:jc w:val="left"/>
        <w:rPr>
          <w:rFonts w:ascii="宋体" w:eastAsia="宋体" w:hAnsi="宋体"/>
          <w:color w:val="000000"/>
          <w:sz w:val="24"/>
          <w:szCs w:val="24"/>
        </w:rPr>
      </w:pPr>
      <w:r>
        <w:rPr>
          <w:rFonts w:ascii="宋体" w:eastAsia="宋体" w:hAnsi="宋体"/>
          <w:color w:val="000000"/>
          <w:sz w:val="24"/>
          <w:szCs w:val="24"/>
        </w:rPr>
        <w:t>项目名称：公共信息资源开放政策、开放平台与服务创新研究</w:t>
      </w:r>
    </w:p>
    <w:p w14:paraId="0BAADEBA" w14:textId="77777777" w:rsidR="009856F6" w:rsidRDefault="00473565">
      <w:pPr>
        <w:snapToGrid w:val="0"/>
        <w:spacing w:line="338" w:lineRule="auto"/>
        <w:jc w:val="left"/>
        <w:rPr>
          <w:rFonts w:ascii="宋体" w:eastAsia="宋体" w:hAnsi="宋体"/>
          <w:color w:val="000000"/>
          <w:sz w:val="24"/>
          <w:szCs w:val="24"/>
        </w:rPr>
      </w:pPr>
      <w:r>
        <w:rPr>
          <w:rFonts w:ascii="宋体" w:eastAsia="宋体" w:hAnsi="宋体"/>
          <w:color w:val="000000"/>
          <w:sz w:val="24"/>
          <w:szCs w:val="24"/>
        </w:rPr>
        <w:t>完成单位：西安电子科技大学</w:t>
      </w:r>
    </w:p>
    <w:p w14:paraId="352F469C" w14:textId="05BBF1C2" w:rsidR="009856F6" w:rsidRDefault="00473565">
      <w:pPr>
        <w:snapToGrid w:val="0"/>
        <w:spacing w:line="338" w:lineRule="auto"/>
        <w:jc w:val="left"/>
        <w:rPr>
          <w:rFonts w:ascii="宋体" w:eastAsia="宋体" w:hAnsi="宋体"/>
          <w:color w:val="000000"/>
          <w:sz w:val="24"/>
          <w:szCs w:val="24"/>
        </w:rPr>
      </w:pPr>
      <w:r>
        <w:rPr>
          <w:rFonts w:ascii="宋体" w:eastAsia="宋体" w:hAnsi="宋体"/>
          <w:color w:val="000000"/>
          <w:sz w:val="24"/>
          <w:szCs w:val="24"/>
        </w:rPr>
        <w:t>完成人：马续补、秦春秀、</w:t>
      </w:r>
      <w:proofErr w:type="gramStart"/>
      <w:r>
        <w:rPr>
          <w:rFonts w:ascii="宋体" w:eastAsia="宋体" w:hAnsi="宋体"/>
          <w:color w:val="000000"/>
          <w:sz w:val="24"/>
          <w:szCs w:val="24"/>
        </w:rPr>
        <w:t>赵捧未</w:t>
      </w:r>
      <w:proofErr w:type="gramEnd"/>
      <w:r>
        <w:rPr>
          <w:rFonts w:ascii="宋体" w:eastAsia="宋体" w:hAnsi="宋体"/>
          <w:color w:val="000000"/>
          <w:sz w:val="24"/>
          <w:szCs w:val="24"/>
        </w:rPr>
        <w:t>、刘玮、</w:t>
      </w:r>
      <w:proofErr w:type="gramStart"/>
      <w:r>
        <w:rPr>
          <w:rFonts w:ascii="宋体" w:eastAsia="宋体" w:hAnsi="宋体"/>
          <w:color w:val="000000"/>
          <w:sz w:val="24"/>
          <w:szCs w:val="24"/>
        </w:rPr>
        <w:t>相雅凡</w:t>
      </w:r>
      <w:proofErr w:type="gramEnd"/>
      <w:r>
        <w:rPr>
          <w:rFonts w:ascii="宋体" w:eastAsia="宋体" w:hAnsi="宋体"/>
          <w:color w:val="000000"/>
          <w:sz w:val="24"/>
          <w:szCs w:val="24"/>
        </w:rPr>
        <w:t>、刘亚希、潘文慧、尹丽英</w:t>
      </w:r>
    </w:p>
    <w:p w14:paraId="71B49B9F" w14:textId="77777777" w:rsidR="009856F6" w:rsidRDefault="00473565">
      <w:pPr>
        <w:snapToGrid w:val="0"/>
        <w:spacing w:line="338" w:lineRule="auto"/>
        <w:jc w:val="left"/>
        <w:rPr>
          <w:rFonts w:ascii="宋体" w:eastAsia="宋体" w:hAnsi="宋体"/>
          <w:color w:val="000000"/>
          <w:sz w:val="28"/>
          <w:szCs w:val="28"/>
        </w:rPr>
      </w:pPr>
      <w:r>
        <w:rPr>
          <w:rFonts w:ascii="宋体" w:eastAsia="宋体" w:hAnsi="宋体"/>
          <w:color w:val="000000"/>
          <w:sz w:val="28"/>
          <w:szCs w:val="28"/>
        </w:rPr>
        <w:t>项目简介：</w:t>
      </w:r>
    </w:p>
    <w:p w14:paraId="225479C2" w14:textId="77777777" w:rsidR="00837F6F" w:rsidRDefault="00837F6F" w:rsidP="00837F6F">
      <w:pPr>
        <w:snapToGrid w:val="0"/>
        <w:spacing w:line="440" w:lineRule="exact"/>
        <w:ind w:firstLineChars="200" w:firstLine="480"/>
        <w:rPr>
          <w:rFonts w:ascii="宋体" w:hAnsi="宋体"/>
          <w:color w:val="000000"/>
          <w:sz w:val="24"/>
          <w:szCs w:val="24"/>
        </w:rPr>
      </w:pPr>
      <w:r>
        <w:rPr>
          <w:rFonts w:ascii="宋体" w:hAnsi="宋体" w:hint="eastAsia"/>
          <w:color w:val="000000"/>
          <w:sz w:val="24"/>
          <w:szCs w:val="24"/>
        </w:rPr>
        <w:t>“公共信息资源开放政策、开放平台与服务创新研究”项目是信息资源管理理论与方法在公共服务领域的应用研究与实践。</w:t>
      </w:r>
    </w:p>
    <w:p w14:paraId="1DCFDC26" w14:textId="77777777" w:rsidR="00837F6F" w:rsidRDefault="00837F6F" w:rsidP="00837F6F">
      <w:pPr>
        <w:snapToGrid w:val="0"/>
        <w:spacing w:line="440" w:lineRule="exact"/>
        <w:ind w:firstLineChars="200" w:firstLine="480"/>
        <w:rPr>
          <w:rFonts w:ascii="宋体" w:hAnsi="宋体"/>
          <w:color w:val="000000"/>
          <w:sz w:val="24"/>
          <w:szCs w:val="24"/>
        </w:rPr>
      </w:pPr>
      <w:r>
        <w:rPr>
          <w:rFonts w:ascii="宋体" w:hAnsi="宋体" w:hint="eastAsia"/>
          <w:color w:val="000000"/>
          <w:sz w:val="24"/>
          <w:szCs w:val="24"/>
        </w:rPr>
        <w:t>本项目在建设之初，我国公共信息资源开放工作尚处于发展起步阶段，存在政策体系不完善、开放平台运行效果不佳、平台服务模式单一、重开放</w:t>
      </w:r>
      <w:proofErr w:type="gramStart"/>
      <w:r>
        <w:rPr>
          <w:rFonts w:ascii="宋体" w:hAnsi="宋体" w:hint="eastAsia"/>
          <w:color w:val="000000"/>
          <w:sz w:val="24"/>
          <w:szCs w:val="24"/>
        </w:rPr>
        <w:t>轻利用</w:t>
      </w:r>
      <w:proofErr w:type="gramEnd"/>
      <w:r>
        <w:rPr>
          <w:rFonts w:ascii="宋体" w:hAnsi="宋体" w:hint="eastAsia"/>
          <w:color w:val="000000"/>
          <w:sz w:val="24"/>
          <w:szCs w:val="24"/>
        </w:rPr>
        <w:t>等问题，尚未实现各类公共信息资源的深度融合与开放。政策+平台+服务是驱动公共信息资源深度融合与开放的“三驾马车”，政策驱动平台建设和服务创新。为此，本项目在国家自然科学基金和中国网络空间研究院委托项目资助下，采用政、学、</w:t>
      </w:r>
      <w:proofErr w:type="gramStart"/>
      <w:r>
        <w:rPr>
          <w:rFonts w:ascii="宋体" w:hAnsi="宋体" w:hint="eastAsia"/>
          <w:color w:val="000000"/>
          <w:sz w:val="24"/>
          <w:szCs w:val="24"/>
        </w:rPr>
        <w:t>研</w:t>
      </w:r>
      <w:proofErr w:type="gramEnd"/>
      <w:r>
        <w:rPr>
          <w:rFonts w:ascii="宋体" w:hAnsi="宋体" w:hint="eastAsia"/>
          <w:color w:val="000000"/>
          <w:sz w:val="24"/>
          <w:szCs w:val="24"/>
        </w:rPr>
        <w:t>合作模式，研究了我国公共信息资源开放政策、开放平台以及服务创新的相关问题，产生了系列理论成果，</w:t>
      </w:r>
      <w:proofErr w:type="gramStart"/>
      <w:r>
        <w:rPr>
          <w:rFonts w:ascii="宋体" w:hAnsi="宋体" w:hint="eastAsia"/>
          <w:color w:val="000000"/>
          <w:sz w:val="24"/>
          <w:szCs w:val="24"/>
        </w:rPr>
        <w:t>咨政建议</w:t>
      </w:r>
      <w:proofErr w:type="gramEnd"/>
      <w:r>
        <w:rPr>
          <w:rFonts w:ascii="宋体" w:hAnsi="宋体" w:hint="eastAsia"/>
          <w:color w:val="000000"/>
          <w:sz w:val="24"/>
          <w:szCs w:val="24"/>
        </w:rPr>
        <w:t>得到陕西省科技厅、中国网络空间研究院等多个政、</w:t>
      </w:r>
      <w:proofErr w:type="gramStart"/>
      <w:r>
        <w:rPr>
          <w:rFonts w:ascii="宋体" w:hAnsi="宋体" w:hint="eastAsia"/>
          <w:color w:val="000000"/>
          <w:sz w:val="24"/>
          <w:szCs w:val="24"/>
        </w:rPr>
        <w:t>研</w:t>
      </w:r>
      <w:proofErr w:type="gramEnd"/>
      <w:r>
        <w:rPr>
          <w:rFonts w:ascii="宋体" w:hAnsi="宋体" w:hint="eastAsia"/>
          <w:color w:val="000000"/>
          <w:sz w:val="24"/>
          <w:szCs w:val="24"/>
        </w:rPr>
        <w:t>部门采纳，并应用到系统开发中。项目主要成果包括：</w:t>
      </w:r>
    </w:p>
    <w:p w14:paraId="4A3D5B05" w14:textId="77777777" w:rsidR="00837F6F" w:rsidRDefault="00837F6F" w:rsidP="00837F6F">
      <w:pPr>
        <w:snapToGrid w:val="0"/>
        <w:spacing w:line="440" w:lineRule="exact"/>
        <w:ind w:firstLineChars="200" w:firstLine="482"/>
        <w:rPr>
          <w:rFonts w:ascii="宋体" w:hAnsi="宋体"/>
          <w:color w:val="000000"/>
          <w:sz w:val="24"/>
          <w:szCs w:val="24"/>
        </w:rPr>
      </w:pPr>
      <w:r>
        <w:rPr>
          <w:rFonts w:ascii="宋体" w:hAnsi="宋体" w:hint="eastAsia"/>
          <w:b/>
          <w:bCs/>
          <w:color w:val="000000"/>
          <w:sz w:val="24"/>
          <w:szCs w:val="24"/>
        </w:rPr>
        <w:t>① 洞察全球态势，明确了我国公共信息资源开放定位。</w:t>
      </w:r>
      <w:r>
        <w:rPr>
          <w:rFonts w:ascii="宋体" w:hAnsi="宋体" w:hint="eastAsia"/>
          <w:color w:val="000000"/>
          <w:sz w:val="24"/>
          <w:szCs w:val="24"/>
        </w:rPr>
        <w:t>一是全球公共信息资源开放举措不断深化，数据动能持续释放。各国数据开放政策持续推行，数据深层价值不断涌现，政府治理能力显著提升，产业活力持续攀升；二是我国公共信息资源</w:t>
      </w:r>
      <w:proofErr w:type="gramStart"/>
      <w:r>
        <w:rPr>
          <w:rFonts w:ascii="宋体" w:hAnsi="宋体" w:hint="eastAsia"/>
          <w:color w:val="000000"/>
          <w:sz w:val="24"/>
          <w:szCs w:val="24"/>
        </w:rPr>
        <w:t>开放成效</w:t>
      </w:r>
      <w:proofErr w:type="gramEnd"/>
      <w:r>
        <w:rPr>
          <w:rFonts w:ascii="宋体" w:hAnsi="宋体" w:hint="eastAsia"/>
          <w:color w:val="000000"/>
          <w:sz w:val="24"/>
          <w:szCs w:val="24"/>
        </w:rPr>
        <w:t>显著、开放势头强劲。我国政府信息公开的政策、制度和措施日臻完备，各级政府数据公开总体向好，深度的信息融合与开放成为趋势；三是我国公共信息资源开放定位逐步明确，存在问题逐渐清晰。只有逐步弥合数字鸿沟，有效保障隐私和网络安全，不断有序释放高质量、高价值数据才能实现稳步推进公共信息资源开放的政策目标。</w:t>
      </w:r>
    </w:p>
    <w:p w14:paraId="2ED9B804" w14:textId="77777777" w:rsidR="00837F6F" w:rsidRDefault="00837F6F" w:rsidP="00837F6F">
      <w:pPr>
        <w:snapToGrid w:val="0"/>
        <w:spacing w:line="440" w:lineRule="exact"/>
        <w:ind w:firstLineChars="200" w:firstLine="482"/>
        <w:rPr>
          <w:rFonts w:ascii="宋体" w:hAnsi="宋体"/>
          <w:color w:val="000000"/>
          <w:sz w:val="24"/>
          <w:szCs w:val="24"/>
        </w:rPr>
      </w:pPr>
      <w:r>
        <w:rPr>
          <w:rFonts w:ascii="宋体" w:hAnsi="宋体" w:hint="eastAsia"/>
          <w:b/>
          <w:bCs/>
          <w:color w:val="000000"/>
          <w:sz w:val="24"/>
          <w:szCs w:val="24"/>
        </w:rPr>
        <w:t>② 在政策协同、变迁和扩散等方面提出了一系列公共信息资源开放政策分析方法。</w:t>
      </w:r>
      <w:r>
        <w:rPr>
          <w:rFonts w:ascii="宋体" w:hAnsi="宋体" w:hint="eastAsia"/>
          <w:color w:val="000000"/>
          <w:sz w:val="24"/>
          <w:szCs w:val="24"/>
        </w:rPr>
        <w:t>一是构建了生命周期-政策工具-政策客体三维分析框架，量化分析了我国公共信息资源开放政策体系的科学合理性；二是提出了公共信息资源开放政策协同分析方法，分析政策效力、政策工具、政策目标之间的协同演变特征；三是提出了</w:t>
      </w:r>
      <w:proofErr w:type="gramStart"/>
      <w:r>
        <w:rPr>
          <w:rFonts w:ascii="宋体" w:hAnsi="宋体" w:hint="eastAsia"/>
          <w:color w:val="000000"/>
          <w:sz w:val="24"/>
          <w:szCs w:val="24"/>
        </w:rPr>
        <w:t>基于共词</w:t>
      </w:r>
      <w:proofErr w:type="gramEnd"/>
      <w:r>
        <w:rPr>
          <w:rFonts w:ascii="宋体" w:hAnsi="宋体" w:hint="eastAsia"/>
          <w:color w:val="000000"/>
          <w:sz w:val="24"/>
          <w:szCs w:val="24"/>
        </w:rPr>
        <w:t>聚类和引用分析的政策主题变迁和扩散方法，分析公共信息资源开放政策的历史演变特征。该系列成果为公共信息资源开放政策评估体系的构建奠定了坚实的理论和方法基础。</w:t>
      </w:r>
    </w:p>
    <w:p w14:paraId="71754C30" w14:textId="77777777" w:rsidR="00837F6F" w:rsidRDefault="00837F6F" w:rsidP="00837F6F">
      <w:pPr>
        <w:snapToGrid w:val="0"/>
        <w:spacing w:line="440" w:lineRule="exact"/>
        <w:ind w:firstLineChars="200" w:firstLine="482"/>
        <w:rPr>
          <w:rFonts w:ascii="宋体" w:hAnsi="宋体"/>
          <w:color w:val="000000"/>
          <w:sz w:val="24"/>
          <w:szCs w:val="24"/>
        </w:rPr>
      </w:pPr>
      <w:r>
        <w:rPr>
          <w:rFonts w:ascii="宋体" w:hAnsi="宋体" w:hint="eastAsia"/>
          <w:b/>
          <w:bCs/>
          <w:color w:val="000000"/>
          <w:sz w:val="24"/>
          <w:szCs w:val="24"/>
        </w:rPr>
        <w:t>③ 提出了公共信息资源开放平台的资源组织与质量评估方法。</w:t>
      </w:r>
      <w:r>
        <w:rPr>
          <w:rFonts w:ascii="宋体" w:hAnsi="宋体" w:hint="eastAsia"/>
          <w:color w:val="000000"/>
          <w:sz w:val="24"/>
          <w:szCs w:val="24"/>
        </w:rPr>
        <w:t>本项目从全</w:t>
      </w:r>
      <w:r>
        <w:rPr>
          <w:rFonts w:ascii="宋体" w:hAnsi="宋体" w:hint="eastAsia"/>
          <w:color w:val="000000"/>
          <w:sz w:val="24"/>
          <w:szCs w:val="24"/>
        </w:rPr>
        <w:lastRenderedPageBreak/>
        <w:t>局和个人感兴趣的公共信息资源集合两个视角创新性地提出了公共信息资源的细粒度组织方法，以及常态化与特定情境下的开放平台质量评估框架，该框架包含：</w:t>
      </w:r>
      <w:proofErr w:type="gramStart"/>
      <w:r>
        <w:rPr>
          <w:rFonts w:ascii="宋体" w:hAnsi="宋体" w:hint="eastAsia"/>
          <w:color w:val="000000"/>
          <w:sz w:val="24"/>
          <w:szCs w:val="24"/>
        </w:rPr>
        <w:t>常态化下的</w:t>
      </w:r>
      <w:proofErr w:type="gramEnd"/>
      <w:r>
        <w:rPr>
          <w:rFonts w:ascii="宋体" w:hAnsi="宋体" w:hint="eastAsia"/>
          <w:color w:val="000000"/>
          <w:sz w:val="24"/>
          <w:szCs w:val="24"/>
        </w:rPr>
        <w:t>公共信息资源开放效果评估、突发公共卫生事件下的地方政府数据开放评估、公共信息资源开放平台资源组织满意度评估。该系列成果为公共信息资源开放平台的资源治理、质量评估提供了系统的解决方案。</w:t>
      </w:r>
    </w:p>
    <w:p w14:paraId="3BF8CC5E" w14:textId="77777777" w:rsidR="00837F6F" w:rsidRDefault="00837F6F" w:rsidP="00837F6F">
      <w:pPr>
        <w:snapToGrid w:val="0"/>
        <w:spacing w:line="440" w:lineRule="exact"/>
        <w:ind w:firstLineChars="200" w:firstLine="482"/>
        <w:rPr>
          <w:rFonts w:ascii="宋体" w:hAnsi="宋体"/>
          <w:color w:val="000000"/>
          <w:sz w:val="24"/>
          <w:szCs w:val="24"/>
        </w:rPr>
      </w:pPr>
      <w:r>
        <w:rPr>
          <w:rFonts w:ascii="宋体" w:hAnsi="宋体" w:hint="eastAsia"/>
          <w:b/>
          <w:bCs/>
          <w:color w:val="000000"/>
          <w:sz w:val="24"/>
          <w:szCs w:val="24"/>
        </w:rPr>
        <w:t>④</w:t>
      </w:r>
      <w:r>
        <w:rPr>
          <w:rFonts w:ascii="宋体" w:hAnsi="宋体" w:hint="eastAsia"/>
          <w:color w:val="000000"/>
          <w:sz w:val="24"/>
          <w:szCs w:val="24"/>
        </w:rPr>
        <w:tab/>
      </w:r>
      <w:r>
        <w:rPr>
          <w:rFonts w:ascii="宋体" w:hAnsi="宋体" w:hint="eastAsia"/>
          <w:b/>
          <w:bCs/>
          <w:color w:val="000000"/>
          <w:sz w:val="24"/>
          <w:szCs w:val="24"/>
        </w:rPr>
        <w:t>探索了公共信息资源典型应用场景，提出</w:t>
      </w:r>
      <w:proofErr w:type="gramStart"/>
      <w:r>
        <w:rPr>
          <w:rFonts w:ascii="宋体" w:hAnsi="宋体" w:hint="eastAsia"/>
          <w:b/>
          <w:bCs/>
          <w:color w:val="000000"/>
          <w:sz w:val="24"/>
          <w:szCs w:val="24"/>
        </w:rPr>
        <w:t>云环境</w:t>
      </w:r>
      <w:proofErr w:type="gramEnd"/>
      <w:r>
        <w:rPr>
          <w:rFonts w:ascii="宋体" w:hAnsi="宋体" w:hint="eastAsia"/>
          <w:b/>
          <w:bCs/>
          <w:color w:val="000000"/>
          <w:sz w:val="24"/>
          <w:szCs w:val="24"/>
        </w:rPr>
        <w:t>下公共信息资源开放服务新模式。</w:t>
      </w:r>
      <w:r>
        <w:rPr>
          <w:rFonts w:ascii="宋体" w:hAnsi="宋体" w:hint="eastAsia"/>
          <w:color w:val="000000"/>
          <w:sz w:val="24"/>
          <w:szCs w:val="24"/>
        </w:rPr>
        <w:t>从公共信息资源在社会服务、学术研究、科技创新等领域的典型应用视角，提出了</w:t>
      </w:r>
      <w:proofErr w:type="gramStart"/>
      <w:r>
        <w:rPr>
          <w:rFonts w:ascii="宋体" w:hAnsi="宋体" w:hint="eastAsia"/>
          <w:color w:val="000000"/>
          <w:sz w:val="24"/>
          <w:szCs w:val="24"/>
        </w:rPr>
        <w:t>云环境</w:t>
      </w:r>
      <w:proofErr w:type="gramEnd"/>
      <w:r>
        <w:rPr>
          <w:rFonts w:ascii="宋体" w:hAnsi="宋体" w:hint="eastAsia"/>
          <w:color w:val="000000"/>
          <w:sz w:val="24"/>
          <w:szCs w:val="24"/>
        </w:rPr>
        <w:t>下科技管理数据服务新模式，该服务模式遵循“感知、刻画、响应及交互”的过程逻辑，在服务理念、服务内容、服务方式等方面实现突破与创新，将“被动式”服务转变为个性化、智能化、推送化的“主动”服务。该理论为公共信息资源开放服务领域化、个性化、智能化发展提供了重要参考。</w:t>
      </w:r>
    </w:p>
    <w:p w14:paraId="52C50099" w14:textId="5107F807" w:rsidR="00837F6F" w:rsidRDefault="00837F6F" w:rsidP="00837F6F">
      <w:pPr>
        <w:snapToGrid w:val="0"/>
        <w:spacing w:line="440" w:lineRule="exact"/>
        <w:ind w:firstLineChars="200" w:firstLine="480"/>
        <w:rPr>
          <w:rFonts w:ascii="宋体" w:hAnsi="宋体"/>
          <w:color w:val="000000"/>
          <w:sz w:val="24"/>
          <w:szCs w:val="24"/>
        </w:rPr>
      </w:pPr>
      <w:r>
        <w:rPr>
          <w:rFonts w:ascii="宋体" w:hAnsi="宋体" w:hint="eastAsia"/>
          <w:color w:val="000000"/>
          <w:sz w:val="24"/>
          <w:szCs w:val="24"/>
        </w:rPr>
        <w:t>项目期间，项目组共发表SSCI、</w:t>
      </w:r>
      <w:r>
        <w:rPr>
          <w:rFonts w:eastAsia="Calibri"/>
          <w:color w:val="000000"/>
          <w:sz w:val="24"/>
          <w:szCs w:val="24"/>
        </w:rPr>
        <w:t>CSSCI</w:t>
      </w:r>
      <w:r>
        <w:rPr>
          <w:rFonts w:ascii="宋体" w:hAnsi="宋体" w:hint="eastAsia"/>
          <w:color w:val="000000"/>
          <w:sz w:val="24"/>
          <w:szCs w:val="24"/>
        </w:rPr>
        <w:t>检索论文</w:t>
      </w:r>
      <w:r w:rsidR="005630CD">
        <w:rPr>
          <w:rFonts w:eastAsia="Calibri"/>
          <w:color w:val="000000"/>
          <w:sz w:val="24"/>
          <w:szCs w:val="24"/>
        </w:rPr>
        <w:t>3</w:t>
      </w:r>
      <w:r>
        <w:rPr>
          <w:rFonts w:eastAsia="Calibri"/>
          <w:color w:val="000000"/>
          <w:sz w:val="24"/>
          <w:szCs w:val="24"/>
        </w:rPr>
        <w:t>0</w:t>
      </w:r>
      <w:r>
        <w:rPr>
          <w:rFonts w:ascii="宋体" w:hAnsi="宋体" w:hint="eastAsia"/>
          <w:color w:val="000000"/>
          <w:sz w:val="24"/>
          <w:szCs w:val="24"/>
        </w:rPr>
        <w:t>余篇，研究报告3部</w:t>
      </w:r>
      <w:r w:rsidR="00E50656">
        <w:rPr>
          <w:rFonts w:ascii="宋体" w:hAnsi="宋体" w:hint="eastAsia"/>
          <w:color w:val="000000"/>
          <w:sz w:val="24"/>
          <w:szCs w:val="24"/>
        </w:rPr>
        <w:t>，1篇论文被人大复印报刊资料</w:t>
      </w:r>
      <w:r w:rsidR="005630CD">
        <w:rPr>
          <w:rFonts w:ascii="宋体" w:hAnsi="宋体" w:hint="eastAsia"/>
          <w:color w:val="000000"/>
          <w:sz w:val="24"/>
          <w:szCs w:val="24"/>
        </w:rPr>
        <w:t>全文</w:t>
      </w:r>
      <w:r w:rsidR="00E50656">
        <w:rPr>
          <w:rFonts w:ascii="宋体" w:hAnsi="宋体" w:hint="eastAsia"/>
          <w:color w:val="000000"/>
          <w:sz w:val="24"/>
          <w:szCs w:val="24"/>
        </w:rPr>
        <w:t>转载</w:t>
      </w:r>
      <w:r>
        <w:rPr>
          <w:rFonts w:ascii="宋体" w:hAnsi="宋体" w:hint="eastAsia"/>
          <w:color w:val="000000"/>
          <w:sz w:val="24"/>
          <w:szCs w:val="24"/>
        </w:rPr>
        <w:t>。</w:t>
      </w:r>
      <w:r>
        <w:rPr>
          <w:rFonts w:ascii="宋体" w:hAnsi="宋体" w:hint="eastAsia"/>
          <w:b/>
          <w:bCs/>
          <w:color w:val="000000"/>
          <w:sz w:val="24"/>
          <w:szCs w:val="24"/>
        </w:rPr>
        <w:t>项目研究结果被陕西省科技厅、中国网络空间研究院和陕西省科技资源统筹中心等部门采纳应用，收录到“世界互联网大会蓝皮书”，得到《人民日报》等多家主流媒体报道。</w:t>
      </w:r>
      <w:r>
        <w:rPr>
          <w:rFonts w:ascii="宋体" w:hAnsi="宋体" w:hint="eastAsia"/>
          <w:color w:val="000000"/>
          <w:sz w:val="24"/>
          <w:szCs w:val="24"/>
        </w:rPr>
        <w:t>其中，采纳本成果上线运行的“智汇秦科技”</w:t>
      </w:r>
      <w:r>
        <w:rPr>
          <w:rFonts w:eastAsia="Calibri"/>
          <w:color w:val="000000"/>
          <w:sz w:val="24"/>
          <w:szCs w:val="24"/>
        </w:rPr>
        <w:t>——</w:t>
      </w:r>
      <w:r>
        <w:rPr>
          <w:rFonts w:ascii="宋体" w:hAnsi="宋体" w:hint="eastAsia"/>
          <w:color w:val="000000"/>
          <w:sz w:val="24"/>
          <w:szCs w:val="24"/>
        </w:rPr>
        <w:t>陕西科技</w:t>
      </w:r>
      <w:r>
        <w:rPr>
          <w:rFonts w:eastAsia="Calibri"/>
          <w:color w:val="000000"/>
          <w:sz w:val="24"/>
          <w:szCs w:val="24"/>
        </w:rPr>
        <w:t>PDS</w:t>
      </w:r>
      <w:proofErr w:type="gramStart"/>
      <w:r>
        <w:rPr>
          <w:rFonts w:ascii="宋体" w:hAnsi="宋体" w:hint="eastAsia"/>
          <w:color w:val="000000"/>
          <w:sz w:val="24"/>
          <w:szCs w:val="24"/>
        </w:rPr>
        <w:t>管服系统</w:t>
      </w:r>
      <w:proofErr w:type="gramEnd"/>
      <w:r>
        <w:rPr>
          <w:rFonts w:ascii="宋体" w:hAnsi="宋体" w:hint="eastAsia"/>
          <w:color w:val="000000"/>
          <w:sz w:val="24"/>
          <w:szCs w:val="24"/>
        </w:rPr>
        <w:t>是陕西省科技厅一把手工程，有助于全面掌握我省的创新资源，激发各主体创新活力，提升我省科技创新能力；本成果部分内容被收录到“世界互联网大会蓝皮书”——《世界互联网发展报告（</w:t>
      </w:r>
      <w:r>
        <w:rPr>
          <w:rFonts w:eastAsia="Calibri"/>
          <w:color w:val="000000"/>
          <w:sz w:val="24"/>
          <w:szCs w:val="24"/>
        </w:rPr>
        <w:t>2018</w:t>
      </w:r>
      <w:r>
        <w:rPr>
          <w:rFonts w:ascii="宋体" w:hAnsi="宋体" w:hint="eastAsia"/>
          <w:color w:val="000000"/>
          <w:sz w:val="24"/>
          <w:szCs w:val="24"/>
        </w:rPr>
        <w:t>）》和《中国互联网发展报告（</w:t>
      </w:r>
      <w:r>
        <w:rPr>
          <w:rFonts w:eastAsia="Calibri"/>
          <w:color w:val="000000"/>
          <w:sz w:val="24"/>
          <w:szCs w:val="24"/>
        </w:rPr>
        <w:t>2018</w:t>
      </w:r>
      <w:r>
        <w:rPr>
          <w:rFonts w:ascii="宋体" w:hAnsi="宋体" w:hint="eastAsia"/>
          <w:color w:val="000000"/>
          <w:sz w:val="24"/>
          <w:szCs w:val="24"/>
        </w:rPr>
        <w:t>）》，得到《人民日报》和《新京报》等多家媒体的报道。</w:t>
      </w:r>
    </w:p>
    <w:p w14:paraId="6AB4CE3D" w14:textId="77777777" w:rsidR="00837F6F" w:rsidRDefault="00837F6F" w:rsidP="00837F6F">
      <w:pPr>
        <w:spacing w:line="440" w:lineRule="exact"/>
        <w:ind w:firstLineChars="200" w:firstLine="480"/>
        <w:rPr>
          <w:rFonts w:ascii="宋体" w:hAnsi="宋体"/>
          <w:sz w:val="24"/>
          <w:szCs w:val="24"/>
        </w:rPr>
      </w:pPr>
      <w:r>
        <w:rPr>
          <w:rFonts w:ascii="宋体" w:hAnsi="宋体" w:hint="eastAsia"/>
          <w:sz w:val="24"/>
          <w:szCs w:val="24"/>
        </w:rPr>
        <w:t>总之，该项目研究了公共信息资源开放政策、平台及服务的相关问题，洞察了全球公共信息资源开放态势，解决了公共信息资源开放政策分析、开放平台资源组织与质量评估的若干关键问题，提出了公共信息资源开放服务新模式，在相关方面发表了系列研究论文，成果被多个部门采纳并应用到系统开发中，有效地提升了政府相关部门的公共信息资源开放质量和效率，促进了公共信息资源的开放利用，提升了政府开放水平和透明度，释放了数据的价值、激发了相关产业的发展活力，取得了良好的社会效益。</w:t>
      </w:r>
    </w:p>
    <w:p w14:paraId="4FF93CA3" w14:textId="09B2903F" w:rsidR="009856F6" w:rsidRPr="00837F6F" w:rsidRDefault="009856F6">
      <w:pPr>
        <w:snapToGrid w:val="0"/>
        <w:spacing w:line="440" w:lineRule="exact"/>
        <w:ind w:firstLineChars="200" w:firstLine="480"/>
        <w:rPr>
          <w:rFonts w:ascii="宋体" w:eastAsia="宋体" w:hAnsi="宋体"/>
          <w:color w:val="000000"/>
          <w:sz w:val="24"/>
          <w:szCs w:val="24"/>
        </w:rPr>
      </w:pPr>
    </w:p>
    <w:p w14:paraId="57CB139D" w14:textId="77777777" w:rsidR="00261BDE" w:rsidRDefault="00261BDE">
      <w:pPr>
        <w:snapToGrid w:val="0"/>
        <w:rPr>
          <w:rFonts w:ascii="宋体" w:eastAsia="宋体" w:hAnsi="宋体"/>
          <w:color w:val="000000"/>
          <w:sz w:val="20"/>
          <w:szCs w:val="20"/>
        </w:rPr>
        <w:sectPr w:rsidR="00261BDE">
          <w:pgSz w:w="11906" w:h="16838"/>
          <w:pgMar w:top="1440" w:right="1800" w:bottom="1440" w:left="1800" w:header="851" w:footer="992" w:gutter="0"/>
          <w:cols w:space="425"/>
          <w:docGrid w:type="lines" w:linePitch="312"/>
        </w:sectPr>
      </w:pPr>
    </w:p>
    <w:p w14:paraId="27981E12" w14:textId="2BAC030D" w:rsidR="009856F6" w:rsidRPr="00395A96" w:rsidRDefault="00395A96" w:rsidP="00395A96">
      <w:pPr>
        <w:pStyle w:val="aa"/>
        <w:ind w:firstLineChars="0" w:firstLine="0"/>
        <w:jc w:val="center"/>
        <w:outlineLvl w:val="1"/>
        <w:rPr>
          <w:rFonts w:ascii="宋体" w:hAnsi="宋体"/>
          <w:color w:val="000000"/>
          <w:sz w:val="20"/>
          <w:szCs w:val="20"/>
        </w:rPr>
      </w:pPr>
      <w:r>
        <w:rPr>
          <w:rFonts w:ascii="宋体" w:hAnsi="宋体" w:cs="Courier" w:hint="eastAsia"/>
          <w:b/>
          <w:kern w:val="0"/>
          <w:sz w:val="28"/>
          <w:szCs w:val="28"/>
        </w:rPr>
        <w:lastRenderedPageBreak/>
        <w:t>主要</w:t>
      </w:r>
      <w:r w:rsidRPr="004A0355">
        <w:rPr>
          <w:rFonts w:ascii="宋体" w:hAnsi="宋体" w:cs="Courier"/>
          <w:b/>
          <w:kern w:val="0"/>
          <w:sz w:val="28"/>
          <w:szCs w:val="28"/>
        </w:rPr>
        <w:t>论文</w:t>
      </w:r>
      <w:r w:rsidRPr="004A0355">
        <w:rPr>
          <w:rFonts w:ascii="宋体" w:hAnsi="宋体" w:cs="Courier" w:hint="eastAsia"/>
          <w:b/>
          <w:kern w:val="0"/>
          <w:sz w:val="28"/>
          <w:szCs w:val="28"/>
        </w:rPr>
        <w:t>专</w:t>
      </w:r>
      <w:r w:rsidRPr="004A0355">
        <w:rPr>
          <w:rFonts w:ascii="宋体" w:hAnsi="宋体" w:cs="Courier"/>
          <w:b/>
          <w:kern w:val="0"/>
          <w:sz w:val="28"/>
          <w:szCs w:val="28"/>
        </w:rPr>
        <w:t>著目录</w:t>
      </w:r>
      <w:r w:rsidRPr="00E579E1">
        <w:rPr>
          <w:rFonts w:ascii="宋体" w:hAnsi="宋体" w:cs="Courier" w:hint="eastAsia"/>
          <w:b/>
          <w:kern w:val="0"/>
          <w:sz w:val="28"/>
          <w:szCs w:val="28"/>
        </w:rPr>
        <w:t>（</w:t>
      </w:r>
      <w:r w:rsidRPr="00E579E1">
        <w:rPr>
          <w:rFonts w:ascii="宋体" w:hAnsi="宋体" w:cs="Courier"/>
          <w:b/>
          <w:kern w:val="0"/>
          <w:sz w:val="28"/>
          <w:szCs w:val="28"/>
        </w:rPr>
        <w:t>限</w:t>
      </w:r>
      <w:r>
        <w:rPr>
          <w:rFonts w:ascii="宋体" w:hAnsi="宋体" w:cs="Courier"/>
          <w:b/>
          <w:kern w:val="0"/>
          <w:sz w:val="28"/>
          <w:szCs w:val="28"/>
        </w:rPr>
        <w:t>15</w:t>
      </w:r>
      <w:r>
        <w:rPr>
          <w:rFonts w:ascii="宋体" w:hAnsi="宋体" w:cs="Courier" w:hint="eastAsia"/>
          <w:b/>
          <w:kern w:val="0"/>
          <w:sz w:val="28"/>
          <w:szCs w:val="28"/>
        </w:rPr>
        <w:t>篇</w:t>
      </w:r>
      <w:r w:rsidRPr="00E579E1">
        <w:rPr>
          <w:rFonts w:ascii="宋体" w:hAnsi="宋体" w:cs="Courier" w:hint="eastAsia"/>
          <w:b/>
          <w:kern w:val="0"/>
          <w:sz w:val="28"/>
          <w:szCs w:val="28"/>
        </w:rPr>
        <w:t>）</w:t>
      </w:r>
    </w:p>
    <w:tbl>
      <w:tblPr>
        <w:tblStyle w:val="a7"/>
        <w:tblW w:w="5000" w:type="pct"/>
        <w:tblLook w:val="04A0" w:firstRow="1" w:lastRow="0" w:firstColumn="1" w:lastColumn="0" w:noHBand="0" w:noVBand="1"/>
      </w:tblPr>
      <w:tblGrid>
        <w:gridCol w:w="3545"/>
        <w:gridCol w:w="1420"/>
        <w:gridCol w:w="1409"/>
        <w:gridCol w:w="1559"/>
        <w:gridCol w:w="3183"/>
        <w:gridCol w:w="1420"/>
        <w:gridCol w:w="1412"/>
      </w:tblGrid>
      <w:tr w:rsidR="00261BDE" w:rsidRPr="00261BDE" w14:paraId="2493B2B7" w14:textId="77777777" w:rsidTr="00837F6F">
        <w:trPr>
          <w:trHeight w:val="525"/>
        </w:trPr>
        <w:tc>
          <w:tcPr>
            <w:tcW w:w="1271" w:type="pct"/>
            <w:hideMark/>
          </w:tcPr>
          <w:p w14:paraId="4B45F350" w14:textId="77777777" w:rsidR="00261BDE" w:rsidRPr="00261BDE" w:rsidRDefault="00261BDE" w:rsidP="00261BDE">
            <w:pPr>
              <w:widowControl/>
              <w:wordWrap w:val="0"/>
              <w:jc w:val="center"/>
              <w:rPr>
                <w:rFonts w:asciiTheme="minorEastAsia" w:hAnsiTheme="minorEastAsia" w:cs="宋体"/>
                <w:b/>
                <w:bCs/>
                <w:color w:val="222222"/>
                <w:kern w:val="0"/>
                <w:szCs w:val="21"/>
              </w:rPr>
            </w:pPr>
            <w:r w:rsidRPr="00261BDE">
              <w:rPr>
                <w:rFonts w:asciiTheme="minorEastAsia" w:hAnsiTheme="minorEastAsia" w:cs="宋体" w:hint="eastAsia"/>
                <w:b/>
                <w:bCs/>
                <w:color w:val="222222"/>
                <w:kern w:val="0"/>
                <w:szCs w:val="21"/>
              </w:rPr>
              <w:t>论文著作名称</w:t>
            </w:r>
          </w:p>
        </w:tc>
        <w:tc>
          <w:tcPr>
            <w:tcW w:w="509" w:type="pct"/>
            <w:hideMark/>
          </w:tcPr>
          <w:p w14:paraId="5594270B" w14:textId="77777777" w:rsidR="00261BDE" w:rsidRPr="00261BDE" w:rsidRDefault="00261BDE" w:rsidP="00261BDE">
            <w:pPr>
              <w:widowControl/>
              <w:wordWrap w:val="0"/>
              <w:jc w:val="center"/>
              <w:rPr>
                <w:rFonts w:asciiTheme="minorEastAsia" w:hAnsiTheme="minorEastAsia" w:cs="宋体"/>
                <w:b/>
                <w:bCs/>
                <w:color w:val="222222"/>
                <w:kern w:val="0"/>
                <w:szCs w:val="21"/>
              </w:rPr>
            </w:pPr>
            <w:r w:rsidRPr="00261BDE">
              <w:rPr>
                <w:rFonts w:asciiTheme="minorEastAsia" w:hAnsiTheme="minorEastAsia" w:cs="宋体" w:hint="eastAsia"/>
                <w:b/>
                <w:bCs/>
                <w:color w:val="222222"/>
                <w:kern w:val="0"/>
                <w:szCs w:val="21"/>
              </w:rPr>
              <w:t>刊名</w:t>
            </w:r>
          </w:p>
        </w:tc>
        <w:tc>
          <w:tcPr>
            <w:tcW w:w="505" w:type="pct"/>
            <w:hideMark/>
          </w:tcPr>
          <w:p w14:paraId="2FAAA8D0" w14:textId="77777777" w:rsidR="00261BDE" w:rsidRPr="00261BDE" w:rsidRDefault="00261BDE" w:rsidP="00261BDE">
            <w:pPr>
              <w:widowControl/>
              <w:wordWrap w:val="0"/>
              <w:jc w:val="center"/>
              <w:rPr>
                <w:rFonts w:asciiTheme="minorEastAsia" w:hAnsiTheme="minorEastAsia" w:cs="宋体"/>
                <w:b/>
                <w:bCs/>
                <w:color w:val="222222"/>
                <w:kern w:val="0"/>
                <w:szCs w:val="21"/>
              </w:rPr>
            </w:pPr>
            <w:r w:rsidRPr="00261BDE">
              <w:rPr>
                <w:rFonts w:asciiTheme="minorEastAsia" w:hAnsiTheme="minorEastAsia" w:cs="宋体" w:hint="eastAsia"/>
                <w:b/>
                <w:bCs/>
                <w:color w:val="222222"/>
                <w:kern w:val="0"/>
                <w:szCs w:val="21"/>
              </w:rPr>
              <w:t>发表时间</w:t>
            </w:r>
          </w:p>
        </w:tc>
        <w:tc>
          <w:tcPr>
            <w:tcW w:w="559" w:type="pct"/>
            <w:hideMark/>
          </w:tcPr>
          <w:p w14:paraId="411B08E8" w14:textId="16B84EA0" w:rsidR="00261BDE" w:rsidRPr="00261BDE" w:rsidRDefault="00261BDE" w:rsidP="00261BDE">
            <w:pPr>
              <w:widowControl/>
              <w:wordWrap w:val="0"/>
              <w:jc w:val="center"/>
              <w:rPr>
                <w:rFonts w:asciiTheme="minorEastAsia" w:hAnsiTheme="minorEastAsia" w:cs="宋体"/>
                <w:b/>
                <w:bCs/>
                <w:color w:val="222222"/>
                <w:kern w:val="0"/>
                <w:szCs w:val="21"/>
              </w:rPr>
            </w:pPr>
            <w:r w:rsidRPr="00261BDE">
              <w:rPr>
                <w:rFonts w:asciiTheme="minorEastAsia" w:hAnsiTheme="minorEastAsia" w:cs="宋体" w:hint="eastAsia"/>
                <w:b/>
                <w:bCs/>
                <w:color w:val="222222"/>
                <w:kern w:val="0"/>
                <w:szCs w:val="21"/>
              </w:rPr>
              <w:t>年卷页码</w:t>
            </w:r>
          </w:p>
        </w:tc>
        <w:tc>
          <w:tcPr>
            <w:tcW w:w="1141" w:type="pct"/>
            <w:hideMark/>
          </w:tcPr>
          <w:p w14:paraId="453181D9" w14:textId="77777777" w:rsidR="00261BDE" w:rsidRPr="00261BDE" w:rsidRDefault="00261BDE" w:rsidP="00261BDE">
            <w:pPr>
              <w:widowControl/>
              <w:wordWrap w:val="0"/>
              <w:jc w:val="center"/>
              <w:rPr>
                <w:rFonts w:asciiTheme="minorEastAsia" w:hAnsiTheme="minorEastAsia" w:cs="宋体"/>
                <w:b/>
                <w:bCs/>
                <w:color w:val="222222"/>
                <w:kern w:val="0"/>
                <w:szCs w:val="21"/>
              </w:rPr>
            </w:pPr>
            <w:r w:rsidRPr="00261BDE">
              <w:rPr>
                <w:rFonts w:asciiTheme="minorEastAsia" w:hAnsiTheme="minorEastAsia" w:cs="宋体" w:hint="eastAsia"/>
                <w:b/>
                <w:bCs/>
                <w:color w:val="222222"/>
                <w:kern w:val="0"/>
                <w:szCs w:val="21"/>
              </w:rPr>
              <w:t>作者</w:t>
            </w:r>
          </w:p>
        </w:tc>
        <w:tc>
          <w:tcPr>
            <w:tcW w:w="509" w:type="pct"/>
            <w:hideMark/>
          </w:tcPr>
          <w:p w14:paraId="174F4C4F" w14:textId="77777777" w:rsidR="00261BDE" w:rsidRPr="00261BDE" w:rsidRDefault="00261BDE" w:rsidP="00261BDE">
            <w:pPr>
              <w:widowControl/>
              <w:wordWrap w:val="0"/>
              <w:jc w:val="center"/>
              <w:rPr>
                <w:rFonts w:asciiTheme="minorEastAsia" w:hAnsiTheme="minorEastAsia" w:cs="宋体"/>
                <w:b/>
                <w:bCs/>
                <w:color w:val="222222"/>
                <w:kern w:val="0"/>
                <w:szCs w:val="21"/>
              </w:rPr>
            </w:pPr>
            <w:r w:rsidRPr="00261BDE">
              <w:rPr>
                <w:rFonts w:asciiTheme="minorEastAsia" w:hAnsiTheme="minorEastAsia" w:cs="宋体" w:hint="eastAsia"/>
                <w:b/>
                <w:bCs/>
                <w:color w:val="222222"/>
                <w:kern w:val="0"/>
                <w:szCs w:val="21"/>
              </w:rPr>
              <w:t>通讯作者(</w:t>
            </w:r>
            <w:proofErr w:type="gramStart"/>
            <w:r w:rsidRPr="00261BDE">
              <w:rPr>
                <w:rFonts w:asciiTheme="minorEastAsia" w:hAnsiTheme="minorEastAsia" w:cs="宋体" w:hint="eastAsia"/>
                <w:b/>
                <w:bCs/>
                <w:color w:val="222222"/>
                <w:kern w:val="0"/>
                <w:szCs w:val="21"/>
              </w:rPr>
              <w:t>含共同)</w:t>
            </w:r>
            <w:proofErr w:type="gramEnd"/>
          </w:p>
        </w:tc>
        <w:tc>
          <w:tcPr>
            <w:tcW w:w="506" w:type="pct"/>
            <w:hideMark/>
          </w:tcPr>
          <w:p w14:paraId="582F2A72" w14:textId="77777777" w:rsidR="00261BDE" w:rsidRPr="00261BDE" w:rsidRDefault="00261BDE" w:rsidP="00261BDE">
            <w:pPr>
              <w:widowControl/>
              <w:wordWrap w:val="0"/>
              <w:jc w:val="center"/>
              <w:rPr>
                <w:rFonts w:asciiTheme="minorEastAsia" w:hAnsiTheme="minorEastAsia" w:cs="宋体"/>
                <w:b/>
                <w:bCs/>
                <w:color w:val="222222"/>
                <w:kern w:val="0"/>
                <w:szCs w:val="21"/>
              </w:rPr>
            </w:pPr>
            <w:r w:rsidRPr="00261BDE">
              <w:rPr>
                <w:rFonts w:asciiTheme="minorEastAsia" w:hAnsiTheme="minorEastAsia" w:cs="宋体" w:hint="eastAsia"/>
                <w:b/>
                <w:bCs/>
                <w:color w:val="222222"/>
                <w:kern w:val="0"/>
                <w:szCs w:val="21"/>
              </w:rPr>
              <w:t>第一作者(</w:t>
            </w:r>
            <w:proofErr w:type="gramStart"/>
            <w:r w:rsidRPr="00261BDE">
              <w:rPr>
                <w:rFonts w:asciiTheme="minorEastAsia" w:hAnsiTheme="minorEastAsia" w:cs="宋体" w:hint="eastAsia"/>
                <w:b/>
                <w:bCs/>
                <w:color w:val="222222"/>
                <w:kern w:val="0"/>
                <w:szCs w:val="21"/>
              </w:rPr>
              <w:t>含共同)</w:t>
            </w:r>
            <w:proofErr w:type="gramEnd"/>
          </w:p>
        </w:tc>
      </w:tr>
      <w:tr w:rsidR="00F87A68" w:rsidRPr="00261BDE" w14:paraId="549BB079" w14:textId="77777777" w:rsidTr="00837F6F">
        <w:trPr>
          <w:trHeight w:val="525"/>
        </w:trPr>
        <w:tc>
          <w:tcPr>
            <w:tcW w:w="1271" w:type="pct"/>
          </w:tcPr>
          <w:p w14:paraId="7B246DB8" w14:textId="77777777" w:rsidR="00F87A68" w:rsidRPr="00261BDE" w:rsidRDefault="00F87A68" w:rsidP="005F0B24">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Construction of personal knowledge maps for a peer-to-peer information-sharing environment</w:t>
            </w:r>
          </w:p>
        </w:tc>
        <w:tc>
          <w:tcPr>
            <w:tcW w:w="509" w:type="pct"/>
          </w:tcPr>
          <w:p w14:paraId="3F9218B7" w14:textId="77777777" w:rsidR="00F87A68" w:rsidRPr="00261BDE" w:rsidRDefault="00F87A68" w:rsidP="005F0B24">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The Electronic Library</w:t>
            </w:r>
          </w:p>
        </w:tc>
        <w:tc>
          <w:tcPr>
            <w:tcW w:w="505" w:type="pct"/>
          </w:tcPr>
          <w:p w14:paraId="62CAFB78" w14:textId="77777777" w:rsidR="00F87A68" w:rsidRPr="00261BDE" w:rsidRDefault="00F87A68" w:rsidP="005F0B24">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2018-06-01</w:t>
            </w:r>
          </w:p>
        </w:tc>
        <w:tc>
          <w:tcPr>
            <w:tcW w:w="559" w:type="pct"/>
          </w:tcPr>
          <w:p w14:paraId="201E2661" w14:textId="77777777" w:rsidR="00F87A68" w:rsidRPr="00261BDE" w:rsidRDefault="00F87A68" w:rsidP="005F0B24">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2018年3卷394-413页</w:t>
            </w:r>
          </w:p>
        </w:tc>
        <w:tc>
          <w:tcPr>
            <w:tcW w:w="1141" w:type="pct"/>
          </w:tcPr>
          <w:p w14:paraId="3FB30D69" w14:textId="77777777" w:rsidR="00F87A68" w:rsidRPr="00261BDE" w:rsidRDefault="00F87A68" w:rsidP="005F0B24">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 xml:space="preserve">Qin </w:t>
            </w:r>
            <w:proofErr w:type="spellStart"/>
            <w:r w:rsidRPr="00261BDE">
              <w:rPr>
                <w:rFonts w:asciiTheme="minorEastAsia" w:hAnsiTheme="minorEastAsia" w:cs="宋体" w:hint="eastAsia"/>
                <w:color w:val="222222"/>
                <w:kern w:val="0"/>
                <w:szCs w:val="21"/>
              </w:rPr>
              <w:t>Chunxiu</w:t>
            </w:r>
            <w:proofErr w:type="spellEnd"/>
            <w:r w:rsidRPr="00261BDE">
              <w:rPr>
                <w:rFonts w:asciiTheme="minorEastAsia" w:hAnsiTheme="minorEastAsia" w:cs="宋体" w:hint="eastAsia"/>
                <w:color w:val="222222"/>
                <w:kern w:val="0"/>
                <w:szCs w:val="21"/>
              </w:rPr>
              <w:t xml:space="preserve">, Zhao </w:t>
            </w:r>
            <w:proofErr w:type="spellStart"/>
            <w:r w:rsidRPr="00261BDE">
              <w:rPr>
                <w:rFonts w:asciiTheme="minorEastAsia" w:hAnsiTheme="minorEastAsia" w:cs="宋体" w:hint="eastAsia"/>
                <w:color w:val="222222"/>
                <w:kern w:val="0"/>
                <w:szCs w:val="21"/>
              </w:rPr>
              <w:t>Pengwei</w:t>
            </w:r>
            <w:proofErr w:type="spellEnd"/>
            <w:r w:rsidRPr="00261BDE">
              <w:rPr>
                <w:rFonts w:asciiTheme="minorEastAsia" w:hAnsiTheme="minorEastAsia" w:cs="宋体" w:hint="eastAsia"/>
                <w:color w:val="222222"/>
                <w:kern w:val="0"/>
                <w:szCs w:val="21"/>
              </w:rPr>
              <w:t xml:space="preserve">, </w:t>
            </w:r>
            <w:proofErr w:type="spellStart"/>
            <w:r w:rsidRPr="00261BDE">
              <w:rPr>
                <w:rFonts w:asciiTheme="minorEastAsia" w:hAnsiTheme="minorEastAsia" w:cs="宋体" w:hint="eastAsia"/>
                <w:color w:val="222222"/>
                <w:kern w:val="0"/>
                <w:szCs w:val="21"/>
              </w:rPr>
              <w:t>Mou</w:t>
            </w:r>
            <w:proofErr w:type="spellEnd"/>
            <w:r w:rsidRPr="00261BDE">
              <w:rPr>
                <w:rFonts w:asciiTheme="minorEastAsia" w:hAnsiTheme="minorEastAsia" w:cs="宋体" w:hint="eastAsia"/>
                <w:color w:val="222222"/>
                <w:kern w:val="0"/>
                <w:szCs w:val="21"/>
              </w:rPr>
              <w:t xml:space="preserve"> Jian, Zhang </w:t>
            </w:r>
            <w:proofErr w:type="spellStart"/>
            <w:r w:rsidRPr="00261BDE">
              <w:rPr>
                <w:rFonts w:asciiTheme="minorEastAsia" w:hAnsiTheme="minorEastAsia" w:cs="宋体" w:hint="eastAsia"/>
                <w:color w:val="222222"/>
                <w:kern w:val="0"/>
                <w:szCs w:val="21"/>
              </w:rPr>
              <w:t>Jin</w:t>
            </w:r>
            <w:proofErr w:type="spellEnd"/>
          </w:p>
        </w:tc>
        <w:tc>
          <w:tcPr>
            <w:tcW w:w="509" w:type="pct"/>
          </w:tcPr>
          <w:p w14:paraId="53165B7F" w14:textId="77777777" w:rsidR="00F87A68" w:rsidRPr="00261BDE" w:rsidRDefault="00F87A68" w:rsidP="005F0B24">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 xml:space="preserve">Qin </w:t>
            </w:r>
            <w:proofErr w:type="spellStart"/>
            <w:r w:rsidRPr="00261BDE">
              <w:rPr>
                <w:rFonts w:asciiTheme="minorEastAsia" w:hAnsiTheme="minorEastAsia" w:cs="宋体" w:hint="eastAsia"/>
                <w:color w:val="222222"/>
                <w:kern w:val="0"/>
                <w:szCs w:val="21"/>
              </w:rPr>
              <w:t>Chunxiu</w:t>
            </w:r>
            <w:proofErr w:type="spellEnd"/>
          </w:p>
        </w:tc>
        <w:tc>
          <w:tcPr>
            <w:tcW w:w="506" w:type="pct"/>
          </w:tcPr>
          <w:p w14:paraId="1BC0F5A0" w14:textId="77777777" w:rsidR="00F87A68" w:rsidRPr="00261BDE" w:rsidRDefault="00F87A68" w:rsidP="005F0B24">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 xml:space="preserve">Qin </w:t>
            </w:r>
            <w:proofErr w:type="spellStart"/>
            <w:r w:rsidRPr="00261BDE">
              <w:rPr>
                <w:rFonts w:asciiTheme="minorEastAsia" w:hAnsiTheme="minorEastAsia" w:cs="宋体" w:hint="eastAsia"/>
                <w:color w:val="222222"/>
                <w:kern w:val="0"/>
                <w:szCs w:val="21"/>
              </w:rPr>
              <w:t>Chunxiu</w:t>
            </w:r>
            <w:proofErr w:type="spellEnd"/>
          </w:p>
        </w:tc>
      </w:tr>
      <w:tr w:rsidR="00F87A68" w:rsidRPr="00261BDE" w14:paraId="79F0C358" w14:textId="77777777" w:rsidTr="00837F6F">
        <w:trPr>
          <w:trHeight w:val="525"/>
        </w:trPr>
        <w:tc>
          <w:tcPr>
            <w:tcW w:w="1271" w:type="pct"/>
          </w:tcPr>
          <w:p w14:paraId="2E07622F" w14:textId="77777777" w:rsidR="00F87A68" w:rsidRPr="00261BDE" w:rsidRDefault="00F87A68" w:rsidP="00D22AC7">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The effects of network structure on research innovation: an analysis from a content perspective using the data of R&amp;D funding</w:t>
            </w:r>
          </w:p>
        </w:tc>
        <w:tc>
          <w:tcPr>
            <w:tcW w:w="509" w:type="pct"/>
          </w:tcPr>
          <w:p w14:paraId="6C4E82BB" w14:textId="77777777" w:rsidR="00F87A68" w:rsidRPr="00261BDE" w:rsidRDefault="00F87A68" w:rsidP="00D22AC7">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Technology Analysis &amp; Strategic Management</w:t>
            </w:r>
          </w:p>
        </w:tc>
        <w:tc>
          <w:tcPr>
            <w:tcW w:w="505" w:type="pct"/>
          </w:tcPr>
          <w:p w14:paraId="1AFA4216" w14:textId="77777777" w:rsidR="00F87A68" w:rsidRPr="00261BDE" w:rsidRDefault="00F87A68" w:rsidP="00D22AC7">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2019-12-02</w:t>
            </w:r>
          </w:p>
        </w:tc>
        <w:tc>
          <w:tcPr>
            <w:tcW w:w="559" w:type="pct"/>
          </w:tcPr>
          <w:p w14:paraId="0DC60D1A" w14:textId="77777777" w:rsidR="00F87A68" w:rsidRPr="00261BDE" w:rsidRDefault="00F87A68" w:rsidP="00D22AC7">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2019年12卷1430-1446页</w:t>
            </w:r>
          </w:p>
        </w:tc>
        <w:tc>
          <w:tcPr>
            <w:tcW w:w="1141" w:type="pct"/>
          </w:tcPr>
          <w:p w14:paraId="01F16063" w14:textId="77777777" w:rsidR="00F87A68" w:rsidRPr="00261BDE" w:rsidRDefault="00F87A68" w:rsidP="00D22AC7">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 xml:space="preserve">Pan </w:t>
            </w:r>
            <w:proofErr w:type="spellStart"/>
            <w:r w:rsidRPr="00261BDE">
              <w:rPr>
                <w:rFonts w:asciiTheme="minorEastAsia" w:hAnsiTheme="minorEastAsia" w:cs="宋体" w:hint="eastAsia"/>
                <w:color w:val="222222"/>
                <w:kern w:val="0"/>
                <w:szCs w:val="21"/>
              </w:rPr>
              <w:t>Wenhui</w:t>
            </w:r>
            <w:proofErr w:type="spellEnd"/>
            <w:r w:rsidRPr="00261BDE">
              <w:rPr>
                <w:rFonts w:asciiTheme="minorEastAsia" w:hAnsiTheme="minorEastAsia" w:cs="宋体" w:hint="eastAsia"/>
                <w:color w:val="222222"/>
                <w:kern w:val="0"/>
                <w:szCs w:val="21"/>
              </w:rPr>
              <w:t xml:space="preserve">, Zhao </w:t>
            </w:r>
            <w:proofErr w:type="spellStart"/>
            <w:r w:rsidRPr="00261BDE">
              <w:rPr>
                <w:rFonts w:asciiTheme="minorEastAsia" w:hAnsiTheme="minorEastAsia" w:cs="宋体" w:hint="eastAsia"/>
                <w:color w:val="222222"/>
                <w:kern w:val="0"/>
                <w:szCs w:val="21"/>
              </w:rPr>
              <w:t>Pengwei</w:t>
            </w:r>
            <w:proofErr w:type="spellEnd"/>
            <w:r w:rsidRPr="00261BDE">
              <w:rPr>
                <w:rFonts w:asciiTheme="minorEastAsia" w:hAnsiTheme="minorEastAsia" w:cs="宋体" w:hint="eastAsia"/>
                <w:color w:val="222222"/>
                <w:kern w:val="0"/>
                <w:szCs w:val="21"/>
              </w:rPr>
              <w:t xml:space="preserve">, Ding </w:t>
            </w:r>
            <w:proofErr w:type="spellStart"/>
            <w:r w:rsidRPr="00261BDE">
              <w:rPr>
                <w:rFonts w:asciiTheme="minorEastAsia" w:hAnsiTheme="minorEastAsia" w:cs="宋体" w:hint="eastAsia"/>
                <w:color w:val="222222"/>
                <w:kern w:val="0"/>
                <w:szCs w:val="21"/>
              </w:rPr>
              <w:t>Xianfeng</w:t>
            </w:r>
            <w:proofErr w:type="spellEnd"/>
          </w:p>
        </w:tc>
        <w:tc>
          <w:tcPr>
            <w:tcW w:w="509" w:type="pct"/>
          </w:tcPr>
          <w:p w14:paraId="240B6373" w14:textId="77777777" w:rsidR="00F87A68" w:rsidRPr="00261BDE" w:rsidRDefault="00F87A68" w:rsidP="00D22AC7">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 xml:space="preserve">Pan </w:t>
            </w:r>
            <w:proofErr w:type="spellStart"/>
            <w:r w:rsidRPr="00261BDE">
              <w:rPr>
                <w:rFonts w:asciiTheme="minorEastAsia" w:hAnsiTheme="minorEastAsia" w:cs="宋体" w:hint="eastAsia"/>
                <w:color w:val="222222"/>
                <w:kern w:val="0"/>
                <w:szCs w:val="21"/>
              </w:rPr>
              <w:t>Wenhui</w:t>
            </w:r>
            <w:proofErr w:type="spellEnd"/>
          </w:p>
        </w:tc>
        <w:tc>
          <w:tcPr>
            <w:tcW w:w="506" w:type="pct"/>
          </w:tcPr>
          <w:p w14:paraId="63F2F012" w14:textId="77777777" w:rsidR="00F87A68" w:rsidRPr="00261BDE" w:rsidRDefault="00F87A68" w:rsidP="00D22AC7">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 xml:space="preserve">Pan </w:t>
            </w:r>
            <w:proofErr w:type="spellStart"/>
            <w:r w:rsidRPr="00261BDE">
              <w:rPr>
                <w:rFonts w:asciiTheme="minorEastAsia" w:hAnsiTheme="minorEastAsia" w:cs="宋体" w:hint="eastAsia"/>
                <w:color w:val="222222"/>
                <w:kern w:val="0"/>
                <w:szCs w:val="21"/>
              </w:rPr>
              <w:t>Wenhui</w:t>
            </w:r>
            <w:proofErr w:type="spellEnd"/>
          </w:p>
        </w:tc>
      </w:tr>
      <w:tr w:rsidR="00F87A68" w:rsidRPr="00261BDE" w14:paraId="4172DC9C" w14:textId="77777777" w:rsidTr="00837F6F">
        <w:trPr>
          <w:trHeight w:val="525"/>
        </w:trPr>
        <w:tc>
          <w:tcPr>
            <w:tcW w:w="1271" w:type="pct"/>
          </w:tcPr>
          <w:p w14:paraId="56CEE6E5" w14:textId="6E88A8BB" w:rsidR="00F87A68" w:rsidRPr="00261BDE" w:rsidRDefault="00F87A68" w:rsidP="00A677F9">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How do new members affect the relationship between principal investigator</w:t>
            </w:r>
            <w:proofErr w:type="gramStart"/>
            <w:r w:rsidRPr="00261BDE">
              <w:rPr>
                <w:rFonts w:asciiTheme="minorEastAsia" w:hAnsiTheme="minorEastAsia" w:cs="宋体" w:hint="eastAsia"/>
                <w:color w:val="222222"/>
                <w:kern w:val="0"/>
                <w:szCs w:val="21"/>
              </w:rPr>
              <w:t>’</w:t>
            </w:r>
            <w:proofErr w:type="gramEnd"/>
            <w:r w:rsidRPr="00261BDE">
              <w:rPr>
                <w:rFonts w:asciiTheme="minorEastAsia" w:hAnsiTheme="minorEastAsia" w:cs="宋体" w:hint="eastAsia"/>
                <w:color w:val="222222"/>
                <w:kern w:val="0"/>
                <w:szCs w:val="21"/>
              </w:rPr>
              <w:t>s network position and academic output of granted funds?</w:t>
            </w:r>
          </w:p>
        </w:tc>
        <w:tc>
          <w:tcPr>
            <w:tcW w:w="509" w:type="pct"/>
          </w:tcPr>
          <w:p w14:paraId="5A7CBD13" w14:textId="77777777" w:rsidR="00F87A68" w:rsidRPr="00261BDE" w:rsidRDefault="00F87A68" w:rsidP="00A677F9">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Evaluation and program planning</w:t>
            </w:r>
          </w:p>
        </w:tc>
        <w:tc>
          <w:tcPr>
            <w:tcW w:w="505" w:type="pct"/>
          </w:tcPr>
          <w:p w14:paraId="7E6E7297" w14:textId="77777777" w:rsidR="00F87A68" w:rsidRPr="00261BDE" w:rsidRDefault="00F87A68" w:rsidP="00A677F9">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2020-02-01</w:t>
            </w:r>
          </w:p>
        </w:tc>
        <w:tc>
          <w:tcPr>
            <w:tcW w:w="559" w:type="pct"/>
          </w:tcPr>
          <w:p w14:paraId="6E2F1240" w14:textId="77777777" w:rsidR="00F87A68" w:rsidRPr="00261BDE" w:rsidRDefault="00F87A68" w:rsidP="00A677F9">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2020年1-18页</w:t>
            </w:r>
          </w:p>
        </w:tc>
        <w:tc>
          <w:tcPr>
            <w:tcW w:w="1141" w:type="pct"/>
          </w:tcPr>
          <w:p w14:paraId="1EDC03C8" w14:textId="77777777" w:rsidR="00F87A68" w:rsidRPr="00261BDE" w:rsidRDefault="00F87A68" w:rsidP="00A677F9">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 xml:space="preserve">Pan </w:t>
            </w:r>
            <w:proofErr w:type="spellStart"/>
            <w:r w:rsidRPr="00261BDE">
              <w:rPr>
                <w:rFonts w:asciiTheme="minorEastAsia" w:hAnsiTheme="minorEastAsia" w:cs="宋体" w:hint="eastAsia"/>
                <w:color w:val="222222"/>
                <w:kern w:val="0"/>
                <w:szCs w:val="21"/>
              </w:rPr>
              <w:t>Wenhui</w:t>
            </w:r>
            <w:proofErr w:type="spellEnd"/>
            <w:r w:rsidRPr="00261BDE">
              <w:rPr>
                <w:rFonts w:asciiTheme="minorEastAsia" w:hAnsiTheme="minorEastAsia" w:cs="宋体" w:hint="eastAsia"/>
                <w:color w:val="222222"/>
                <w:kern w:val="0"/>
                <w:szCs w:val="21"/>
              </w:rPr>
              <w:t xml:space="preserve">, Zhao </w:t>
            </w:r>
            <w:proofErr w:type="spellStart"/>
            <w:r w:rsidRPr="00261BDE">
              <w:rPr>
                <w:rFonts w:asciiTheme="minorEastAsia" w:hAnsiTheme="minorEastAsia" w:cs="宋体" w:hint="eastAsia"/>
                <w:color w:val="222222"/>
                <w:kern w:val="0"/>
                <w:szCs w:val="21"/>
              </w:rPr>
              <w:t>Pengwei</w:t>
            </w:r>
            <w:proofErr w:type="spellEnd"/>
            <w:r w:rsidRPr="00261BDE">
              <w:rPr>
                <w:rFonts w:asciiTheme="minorEastAsia" w:hAnsiTheme="minorEastAsia" w:cs="宋体" w:hint="eastAsia"/>
                <w:color w:val="222222"/>
                <w:kern w:val="0"/>
                <w:szCs w:val="21"/>
              </w:rPr>
              <w:t xml:space="preserve">, Qin </w:t>
            </w:r>
            <w:proofErr w:type="spellStart"/>
            <w:r w:rsidRPr="00261BDE">
              <w:rPr>
                <w:rFonts w:asciiTheme="minorEastAsia" w:hAnsiTheme="minorEastAsia" w:cs="宋体" w:hint="eastAsia"/>
                <w:color w:val="222222"/>
                <w:kern w:val="0"/>
                <w:szCs w:val="21"/>
              </w:rPr>
              <w:t>Chunxiu</w:t>
            </w:r>
            <w:proofErr w:type="spellEnd"/>
            <w:r w:rsidRPr="00261BDE">
              <w:rPr>
                <w:rFonts w:asciiTheme="minorEastAsia" w:hAnsiTheme="minorEastAsia" w:cs="宋体" w:hint="eastAsia"/>
                <w:color w:val="222222"/>
                <w:kern w:val="0"/>
                <w:szCs w:val="21"/>
              </w:rPr>
              <w:t xml:space="preserve">, Ding </w:t>
            </w:r>
            <w:proofErr w:type="spellStart"/>
            <w:r w:rsidRPr="00261BDE">
              <w:rPr>
                <w:rFonts w:asciiTheme="minorEastAsia" w:hAnsiTheme="minorEastAsia" w:cs="宋体" w:hint="eastAsia"/>
                <w:color w:val="222222"/>
                <w:kern w:val="0"/>
                <w:szCs w:val="21"/>
              </w:rPr>
              <w:t>Xianfeng</w:t>
            </w:r>
            <w:proofErr w:type="spellEnd"/>
          </w:p>
        </w:tc>
        <w:tc>
          <w:tcPr>
            <w:tcW w:w="509" w:type="pct"/>
          </w:tcPr>
          <w:p w14:paraId="7989E419" w14:textId="77777777" w:rsidR="00F87A68" w:rsidRPr="00261BDE" w:rsidRDefault="00F87A68" w:rsidP="00A677F9">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 xml:space="preserve">Pan </w:t>
            </w:r>
            <w:proofErr w:type="spellStart"/>
            <w:r w:rsidRPr="00261BDE">
              <w:rPr>
                <w:rFonts w:asciiTheme="minorEastAsia" w:hAnsiTheme="minorEastAsia" w:cs="宋体" w:hint="eastAsia"/>
                <w:color w:val="222222"/>
                <w:kern w:val="0"/>
                <w:szCs w:val="21"/>
              </w:rPr>
              <w:t>Wenhui</w:t>
            </w:r>
            <w:proofErr w:type="spellEnd"/>
          </w:p>
        </w:tc>
        <w:tc>
          <w:tcPr>
            <w:tcW w:w="506" w:type="pct"/>
          </w:tcPr>
          <w:p w14:paraId="3A00881F" w14:textId="77777777" w:rsidR="00F87A68" w:rsidRPr="00261BDE" w:rsidRDefault="00F87A68" w:rsidP="00A677F9">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 xml:space="preserve">Pan </w:t>
            </w:r>
            <w:proofErr w:type="spellStart"/>
            <w:r w:rsidRPr="00261BDE">
              <w:rPr>
                <w:rFonts w:asciiTheme="minorEastAsia" w:hAnsiTheme="minorEastAsia" w:cs="宋体" w:hint="eastAsia"/>
                <w:color w:val="222222"/>
                <w:kern w:val="0"/>
                <w:szCs w:val="21"/>
              </w:rPr>
              <w:t>Wenhui</w:t>
            </w:r>
            <w:proofErr w:type="spellEnd"/>
          </w:p>
        </w:tc>
      </w:tr>
      <w:tr w:rsidR="00D154B8" w:rsidRPr="00261BDE" w14:paraId="7934C9C2" w14:textId="77777777" w:rsidTr="00837F6F">
        <w:trPr>
          <w:trHeight w:val="525"/>
        </w:trPr>
        <w:tc>
          <w:tcPr>
            <w:tcW w:w="1271" w:type="pct"/>
          </w:tcPr>
          <w:p w14:paraId="438EEB82" w14:textId="77777777"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Evolution of online public opinion during meteorological disasters</w:t>
            </w:r>
          </w:p>
        </w:tc>
        <w:tc>
          <w:tcPr>
            <w:tcW w:w="509" w:type="pct"/>
          </w:tcPr>
          <w:p w14:paraId="5CEDA288" w14:textId="77777777"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Environmental Hazards</w:t>
            </w:r>
          </w:p>
        </w:tc>
        <w:tc>
          <w:tcPr>
            <w:tcW w:w="505" w:type="pct"/>
          </w:tcPr>
          <w:p w14:paraId="2381201D" w14:textId="77777777"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2020-08-07</w:t>
            </w:r>
          </w:p>
        </w:tc>
        <w:tc>
          <w:tcPr>
            <w:tcW w:w="559" w:type="pct"/>
          </w:tcPr>
          <w:p w14:paraId="2BB9B0CF" w14:textId="77777777"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2020年19卷375-397页</w:t>
            </w:r>
          </w:p>
        </w:tc>
        <w:tc>
          <w:tcPr>
            <w:tcW w:w="1141" w:type="pct"/>
          </w:tcPr>
          <w:p w14:paraId="0DC0B87D" w14:textId="0D46F9CB"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 xml:space="preserve">Ma </w:t>
            </w:r>
            <w:proofErr w:type="spellStart"/>
            <w:r w:rsidRPr="00261BDE">
              <w:rPr>
                <w:rFonts w:asciiTheme="minorEastAsia" w:hAnsiTheme="minorEastAsia" w:cs="宋体" w:hint="eastAsia"/>
                <w:color w:val="222222"/>
                <w:kern w:val="0"/>
                <w:szCs w:val="21"/>
              </w:rPr>
              <w:t>Xubu</w:t>
            </w:r>
            <w:proofErr w:type="spellEnd"/>
            <w:r w:rsidRPr="00261BDE">
              <w:rPr>
                <w:rFonts w:asciiTheme="minorEastAsia" w:hAnsiTheme="minorEastAsia" w:cs="宋体" w:hint="eastAsia"/>
                <w:color w:val="222222"/>
                <w:kern w:val="0"/>
                <w:szCs w:val="21"/>
              </w:rPr>
              <w:t xml:space="preserve">, Liu Wei, Zhou </w:t>
            </w:r>
            <w:proofErr w:type="spellStart"/>
            <w:r w:rsidRPr="00261BDE">
              <w:rPr>
                <w:rFonts w:asciiTheme="minorEastAsia" w:hAnsiTheme="minorEastAsia" w:cs="宋体" w:hint="eastAsia"/>
                <w:color w:val="222222"/>
                <w:kern w:val="0"/>
                <w:szCs w:val="21"/>
              </w:rPr>
              <w:t>Xiaoyang</w:t>
            </w:r>
            <w:proofErr w:type="spellEnd"/>
            <w:r w:rsidRPr="00261BDE">
              <w:rPr>
                <w:rFonts w:asciiTheme="minorEastAsia" w:hAnsiTheme="minorEastAsia" w:cs="宋体" w:hint="eastAsia"/>
                <w:color w:val="222222"/>
                <w:kern w:val="0"/>
                <w:szCs w:val="21"/>
              </w:rPr>
              <w:t xml:space="preserve">, Qin </w:t>
            </w:r>
            <w:proofErr w:type="spellStart"/>
            <w:r w:rsidRPr="00261BDE">
              <w:rPr>
                <w:rFonts w:asciiTheme="minorEastAsia" w:hAnsiTheme="minorEastAsia" w:cs="宋体" w:hint="eastAsia"/>
                <w:color w:val="222222"/>
                <w:kern w:val="0"/>
                <w:szCs w:val="21"/>
              </w:rPr>
              <w:t>Chunxiu</w:t>
            </w:r>
            <w:proofErr w:type="spellEnd"/>
            <w:r w:rsidRPr="00261BDE">
              <w:rPr>
                <w:rFonts w:asciiTheme="minorEastAsia" w:hAnsiTheme="minorEastAsia" w:cs="宋体" w:hint="eastAsia"/>
                <w:color w:val="222222"/>
                <w:kern w:val="0"/>
                <w:szCs w:val="21"/>
              </w:rPr>
              <w:t>,</w:t>
            </w:r>
            <w:r>
              <w:rPr>
                <w:rFonts w:asciiTheme="minorEastAsia" w:hAnsiTheme="minorEastAsia" w:cs="宋体"/>
                <w:color w:val="222222"/>
                <w:kern w:val="0"/>
                <w:szCs w:val="21"/>
              </w:rPr>
              <w:t xml:space="preserve"> </w:t>
            </w:r>
            <w:r>
              <w:rPr>
                <w:rFonts w:asciiTheme="minorEastAsia" w:hAnsiTheme="minorEastAsia" w:cs="宋体" w:hint="eastAsia"/>
                <w:color w:val="222222"/>
                <w:kern w:val="0"/>
                <w:szCs w:val="21"/>
              </w:rPr>
              <w:t>C</w:t>
            </w:r>
            <w:r w:rsidRPr="00D154B8">
              <w:rPr>
                <w:rFonts w:asciiTheme="minorEastAsia" w:hAnsiTheme="minorEastAsia" w:cs="宋体"/>
                <w:color w:val="222222"/>
                <w:kern w:val="0"/>
                <w:szCs w:val="21"/>
              </w:rPr>
              <w:t>hen Ying</w:t>
            </w:r>
            <w:r w:rsidRPr="00261BDE">
              <w:rPr>
                <w:rFonts w:asciiTheme="minorEastAsia" w:hAnsiTheme="minorEastAsia" w:cs="宋体" w:hint="eastAsia"/>
                <w:color w:val="222222"/>
                <w:kern w:val="0"/>
                <w:szCs w:val="21"/>
              </w:rPr>
              <w:t>,</w:t>
            </w:r>
            <w:r>
              <w:rPr>
                <w:rFonts w:asciiTheme="minorEastAsia" w:hAnsiTheme="minorEastAsia" w:cs="宋体"/>
                <w:color w:val="222222"/>
                <w:kern w:val="0"/>
                <w:szCs w:val="21"/>
              </w:rPr>
              <w:t xml:space="preserve"> </w:t>
            </w:r>
            <w:r w:rsidRPr="00D154B8">
              <w:rPr>
                <w:rFonts w:asciiTheme="minorEastAsia" w:hAnsiTheme="minorEastAsia" w:cs="宋体"/>
                <w:color w:val="222222"/>
                <w:kern w:val="0"/>
                <w:szCs w:val="21"/>
              </w:rPr>
              <w:t>Xiang</w:t>
            </w:r>
            <w:r>
              <w:rPr>
                <w:rFonts w:asciiTheme="minorEastAsia" w:hAnsiTheme="minorEastAsia" w:cs="宋体"/>
                <w:color w:val="222222"/>
                <w:kern w:val="0"/>
                <w:szCs w:val="21"/>
              </w:rPr>
              <w:t xml:space="preserve"> </w:t>
            </w:r>
            <w:proofErr w:type="spellStart"/>
            <w:r w:rsidRPr="00D154B8">
              <w:rPr>
                <w:rFonts w:asciiTheme="minorEastAsia" w:hAnsiTheme="minorEastAsia" w:cs="宋体"/>
                <w:color w:val="222222"/>
                <w:kern w:val="0"/>
                <w:szCs w:val="21"/>
              </w:rPr>
              <w:t>Yafan</w:t>
            </w:r>
            <w:proofErr w:type="spellEnd"/>
            <w:r w:rsidRPr="00261BDE">
              <w:rPr>
                <w:rFonts w:asciiTheme="minorEastAsia" w:hAnsiTheme="minorEastAsia" w:cs="宋体" w:hint="eastAsia"/>
                <w:color w:val="222222"/>
                <w:kern w:val="0"/>
                <w:szCs w:val="21"/>
              </w:rPr>
              <w:t>,</w:t>
            </w:r>
            <w:r>
              <w:rPr>
                <w:rFonts w:asciiTheme="minorEastAsia" w:hAnsiTheme="minorEastAsia" w:cs="宋体"/>
                <w:color w:val="222222"/>
                <w:kern w:val="0"/>
                <w:szCs w:val="21"/>
              </w:rPr>
              <w:t xml:space="preserve"> </w:t>
            </w:r>
            <w:r w:rsidRPr="00D154B8">
              <w:rPr>
                <w:rFonts w:asciiTheme="minorEastAsia" w:hAnsiTheme="minorEastAsia" w:cs="宋体"/>
                <w:color w:val="222222"/>
                <w:kern w:val="0"/>
                <w:szCs w:val="21"/>
              </w:rPr>
              <w:t xml:space="preserve">Zhang </w:t>
            </w:r>
            <w:proofErr w:type="spellStart"/>
            <w:r w:rsidRPr="00D154B8">
              <w:rPr>
                <w:rFonts w:asciiTheme="minorEastAsia" w:hAnsiTheme="minorEastAsia" w:cs="宋体"/>
                <w:color w:val="222222"/>
                <w:kern w:val="0"/>
                <w:szCs w:val="21"/>
              </w:rPr>
              <w:t>Xiaoyu</w:t>
            </w:r>
            <w:proofErr w:type="spellEnd"/>
            <w:r w:rsidRPr="00261BDE">
              <w:rPr>
                <w:rFonts w:asciiTheme="minorEastAsia" w:hAnsiTheme="minorEastAsia" w:cs="宋体" w:hint="eastAsia"/>
                <w:color w:val="222222"/>
                <w:kern w:val="0"/>
                <w:szCs w:val="21"/>
              </w:rPr>
              <w:t>,</w:t>
            </w:r>
            <w:r>
              <w:rPr>
                <w:rFonts w:asciiTheme="minorEastAsia" w:hAnsiTheme="minorEastAsia" w:cs="宋体"/>
                <w:color w:val="222222"/>
                <w:kern w:val="0"/>
                <w:szCs w:val="21"/>
              </w:rPr>
              <w:t xml:space="preserve"> </w:t>
            </w:r>
            <w:r w:rsidRPr="00D154B8">
              <w:rPr>
                <w:rFonts w:asciiTheme="minorEastAsia" w:hAnsiTheme="minorEastAsia" w:cs="宋体"/>
                <w:color w:val="222222"/>
                <w:kern w:val="0"/>
                <w:szCs w:val="21"/>
              </w:rPr>
              <w:t>Zhao Mi</w:t>
            </w:r>
          </w:p>
        </w:tc>
        <w:tc>
          <w:tcPr>
            <w:tcW w:w="509" w:type="pct"/>
          </w:tcPr>
          <w:p w14:paraId="35724B3C" w14:textId="6F925623"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 xml:space="preserve">Ma </w:t>
            </w:r>
            <w:proofErr w:type="spellStart"/>
            <w:r w:rsidRPr="00261BDE">
              <w:rPr>
                <w:rFonts w:asciiTheme="minorEastAsia" w:hAnsiTheme="minorEastAsia" w:cs="宋体" w:hint="eastAsia"/>
                <w:color w:val="222222"/>
                <w:kern w:val="0"/>
                <w:szCs w:val="21"/>
              </w:rPr>
              <w:t>Xubu</w:t>
            </w:r>
            <w:proofErr w:type="spellEnd"/>
            <w:r>
              <w:rPr>
                <w:rFonts w:asciiTheme="minorEastAsia" w:hAnsiTheme="minorEastAsia" w:cs="宋体" w:hint="eastAsia"/>
                <w:color w:val="222222"/>
                <w:kern w:val="0"/>
                <w:szCs w:val="21"/>
              </w:rPr>
              <w:t>，</w:t>
            </w:r>
            <w:r w:rsidRPr="00261BDE">
              <w:rPr>
                <w:rFonts w:asciiTheme="minorEastAsia" w:hAnsiTheme="minorEastAsia" w:cs="宋体" w:hint="eastAsia"/>
                <w:color w:val="222222"/>
                <w:kern w:val="0"/>
                <w:szCs w:val="21"/>
              </w:rPr>
              <w:t xml:space="preserve">Liu Wei, Qin </w:t>
            </w:r>
            <w:proofErr w:type="spellStart"/>
            <w:r w:rsidRPr="00261BDE">
              <w:rPr>
                <w:rFonts w:asciiTheme="minorEastAsia" w:hAnsiTheme="minorEastAsia" w:cs="宋体" w:hint="eastAsia"/>
                <w:color w:val="222222"/>
                <w:kern w:val="0"/>
                <w:szCs w:val="21"/>
              </w:rPr>
              <w:t>Chunxiu</w:t>
            </w:r>
            <w:proofErr w:type="spellEnd"/>
          </w:p>
        </w:tc>
        <w:tc>
          <w:tcPr>
            <w:tcW w:w="506" w:type="pct"/>
          </w:tcPr>
          <w:p w14:paraId="7CBCFCA2" w14:textId="30D6A8E3"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 xml:space="preserve">Ma </w:t>
            </w:r>
            <w:proofErr w:type="spellStart"/>
            <w:r w:rsidRPr="00261BDE">
              <w:rPr>
                <w:rFonts w:asciiTheme="minorEastAsia" w:hAnsiTheme="minorEastAsia" w:cs="宋体" w:hint="eastAsia"/>
                <w:color w:val="222222"/>
                <w:kern w:val="0"/>
                <w:szCs w:val="21"/>
              </w:rPr>
              <w:t>Xubu</w:t>
            </w:r>
            <w:proofErr w:type="spellEnd"/>
          </w:p>
        </w:tc>
      </w:tr>
      <w:tr w:rsidR="00D154B8" w:rsidRPr="00261BDE" w14:paraId="25B87CFD" w14:textId="77777777" w:rsidTr="00837F6F">
        <w:trPr>
          <w:trHeight w:val="525"/>
        </w:trPr>
        <w:tc>
          <w:tcPr>
            <w:tcW w:w="1271" w:type="pct"/>
          </w:tcPr>
          <w:p w14:paraId="20AE54B9" w14:textId="44B8EBF3"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基于三维分析框架的公共信息资源开放政策体系研究</w:t>
            </w:r>
          </w:p>
        </w:tc>
        <w:tc>
          <w:tcPr>
            <w:tcW w:w="509" w:type="pct"/>
          </w:tcPr>
          <w:p w14:paraId="5AF51180" w14:textId="0540A093"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管理评论</w:t>
            </w:r>
          </w:p>
        </w:tc>
        <w:tc>
          <w:tcPr>
            <w:tcW w:w="505" w:type="pct"/>
          </w:tcPr>
          <w:p w14:paraId="06AD429B" w14:textId="1B5CCBF8"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2020-08-31</w:t>
            </w:r>
          </w:p>
        </w:tc>
        <w:tc>
          <w:tcPr>
            <w:tcW w:w="559" w:type="pct"/>
          </w:tcPr>
          <w:p w14:paraId="3FE0E563" w14:textId="5209B525"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2020年08卷143-154页</w:t>
            </w:r>
          </w:p>
        </w:tc>
        <w:tc>
          <w:tcPr>
            <w:tcW w:w="1141" w:type="pct"/>
          </w:tcPr>
          <w:p w14:paraId="31CCDFD5" w14:textId="5977344A"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马续补;李洋;秦春秀;刘玮;刘怀亮</w:t>
            </w:r>
          </w:p>
        </w:tc>
        <w:tc>
          <w:tcPr>
            <w:tcW w:w="509" w:type="pct"/>
          </w:tcPr>
          <w:p w14:paraId="1BB3B231" w14:textId="4D1DF1A5"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秦春秀</w:t>
            </w:r>
          </w:p>
        </w:tc>
        <w:tc>
          <w:tcPr>
            <w:tcW w:w="506" w:type="pct"/>
          </w:tcPr>
          <w:p w14:paraId="57C7C409" w14:textId="10CC1CF6"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马续补</w:t>
            </w:r>
          </w:p>
        </w:tc>
      </w:tr>
      <w:tr w:rsidR="00D154B8" w:rsidRPr="00261BDE" w14:paraId="71BFC5D5" w14:textId="77777777" w:rsidTr="00837F6F">
        <w:trPr>
          <w:trHeight w:val="525"/>
        </w:trPr>
        <w:tc>
          <w:tcPr>
            <w:tcW w:w="1271" w:type="pct"/>
          </w:tcPr>
          <w:p w14:paraId="3E5C6B4F" w14:textId="2B28C931"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我国公共信息资源开放政策的协同演变研究</w:t>
            </w:r>
          </w:p>
        </w:tc>
        <w:tc>
          <w:tcPr>
            <w:tcW w:w="509" w:type="pct"/>
          </w:tcPr>
          <w:p w14:paraId="7A8D94A1" w14:textId="56BB1838"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信息资源管理学报</w:t>
            </w:r>
          </w:p>
        </w:tc>
        <w:tc>
          <w:tcPr>
            <w:tcW w:w="505" w:type="pct"/>
          </w:tcPr>
          <w:p w14:paraId="248BEA03" w14:textId="629CF7C1"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2020-07-26</w:t>
            </w:r>
          </w:p>
        </w:tc>
        <w:tc>
          <w:tcPr>
            <w:tcW w:w="559" w:type="pct"/>
          </w:tcPr>
          <w:p w14:paraId="269D42F1" w14:textId="3AD99808"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2020年04卷27-3页</w:t>
            </w:r>
          </w:p>
        </w:tc>
        <w:tc>
          <w:tcPr>
            <w:tcW w:w="1141" w:type="pct"/>
          </w:tcPr>
          <w:p w14:paraId="7A1DE6D2" w14:textId="48AA3A7B"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赵咪,马续补,</w:t>
            </w:r>
            <w:proofErr w:type="gramStart"/>
            <w:r w:rsidRPr="00261BDE">
              <w:rPr>
                <w:rFonts w:asciiTheme="minorEastAsia" w:hAnsiTheme="minorEastAsia" w:cs="宋体" w:hint="eastAsia"/>
                <w:color w:val="222222"/>
                <w:kern w:val="0"/>
                <w:szCs w:val="21"/>
              </w:rPr>
              <w:t>赵捧未,</w:t>
            </w:r>
            <w:proofErr w:type="gramEnd"/>
            <w:r w:rsidRPr="00261BDE">
              <w:rPr>
                <w:rFonts w:asciiTheme="minorEastAsia" w:hAnsiTheme="minorEastAsia" w:cs="宋体" w:hint="eastAsia"/>
                <w:color w:val="222222"/>
                <w:kern w:val="0"/>
                <w:szCs w:val="21"/>
              </w:rPr>
              <w:t>秦春秀,刘玮</w:t>
            </w:r>
          </w:p>
        </w:tc>
        <w:tc>
          <w:tcPr>
            <w:tcW w:w="509" w:type="pct"/>
          </w:tcPr>
          <w:p w14:paraId="682D0D3C" w14:textId="459256C7"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马续补</w:t>
            </w:r>
          </w:p>
        </w:tc>
        <w:tc>
          <w:tcPr>
            <w:tcW w:w="506" w:type="pct"/>
          </w:tcPr>
          <w:p w14:paraId="236195E2" w14:textId="1A17DED2"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赵咪</w:t>
            </w:r>
          </w:p>
        </w:tc>
      </w:tr>
      <w:tr w:rsidR="00D154B8" w:rsidRPr="00261BDE" w14:paraId="1AAFC7D1" w14:textId="77777777" w:rsidTr="00837F6F">
        <w:trPr>
          <w:trHeight w:val="525"/>
        </w:trPr>
        <w:tc>
          <w:tcPr>
            <w:tcW w:w="1271" w:type="pct"/>
          </w:tcPr>
          <w:p w14:paraId="2E7945FB" w14:textId="20CBDF8E" w:rsidR="00D154B8" w:rsidRPr="00261BDE" w:rsidRDefault="00D154B8" w:rsidP="00D154B8">
            <w:pPr>
              <w:widowControl/>
              <w:wordWrap w:val="0"/>
              <w:jc w:val="center"/>
              <w:rPr>
                <w:rFonts w:asciiTheme="minorEastAsia" w:hAnsiTheme="minorEastAsia" w:cs="宋体"/>
                <w:color w:val="222222"/>
                <w:kern w:val="0"/>
                <w:szCs w:val="21"/>
              </w:rPr>
            </w:pPr>
            <w:proofErr w:type="gramStart"/>
            <w:r w:rsidRPr="00261BDE">
              <w:rPr>
                <w:rFonts w:asciiTheme="minorEastAsia" w:hAnsiTheme="minorEastAsia" w:cs="宋体" w:hint="eastAsia"/>
                <w:color w:val="222222"/>
                <w:kern w:val="0"/>
                <w:szCs w:val="21"/>
              </w:rPr>
              <w:lastRenderedPageBreak/>
              <w:t>基于共词</w:t>
            </w:r>
            <w:proofErr w:type="gramEnd"/>
            <w:r w:rsidRPr="00261BDE">
              <w:rPr>
                <w:rFonts w:asciiTheme="minorEastAsia" w:hAnsiTheme="minorEastAsia" w:cs="宋体" w:hint="eastAsia"/>
                <w:color w:val="222222"/>
                <w:kern w:val="0"/>
                <w:szCs w:val="21"/>
              </w:rPr>
              <w:t>分析的中国公共信息资源开放政策变迁研究</w:t>
            </w:r>
          </w:p>
        </w:tc>
        <w:tc>
          <w:tcPr>
            <w:tcW w:w="509" w:type="pct"/>
          </w:tcPr>
          <w:p w14:paraId="7D7E6FAB" w14:textId="484C0614"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信息资源管理学报</w:t>
            </w:r>
          </w:p>
        </w:tc>
        <w:tc>
          <w:tcPr>
            <w:tcW w:w="505" w:type="pct"/>
          </w:tcPr>
          <w:p w14:paraId="768EE9E1" w14:textId="27920FA6"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2020-07-26</w:t>
            </w:r>
          </w:p>
        </w:tc>
        <w:tc>
          <w:tcPr>
            <w:tcW w:w="559" w:type="pct"/>
          </w:tcPr>
          <w:p w14:paraId="63AF5931" w14:textId="296F19BD"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2020年04卷5-14页</w:t>
            </w:r>
          </w:p>
        </w:tc>
        <w:tc>
          <w:tcPr>
            <w:tcW w:w="1141" w:type="pct"/>
          </w:tcPr>
          <w:p w14:paraId="58FDA1C3" w14:textId="263B379C"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马续补,</w:t>
            </w:r>
            <w:proofErr w:type="gramStart"/>
            <w:r w:rsidRPr="00261BDE">
              <w:rPr>
                <w:rFonts w:asciiTheme="minorEastAsia" w:hAnsiTheme="minorEastAsia" w:cs="宋体" w:hint="eastAsia"/>
                <w:color w:val="222222"/>
                <w:kern w:val="0"/>
                <w:szCs w:val="21"/>
              </w:rPr>
              <w:t>相雅凡</w:t>
            </w:r>
            <w:proofErr w:type="gramEnd"/>
            <w:r w:rsidRPr="00261BDE">
              <w:rPr>
                <w:rFonts w:asciiTheme="minorEastAsia" w:hAnsiTheme="minorEastAsia" w:cs="宋体" w:hint="eastAsia"/>
                <w:color w:val="222222"/>
                <w:kern w:val="0"/>
                <w:szCs w:val="21"/>
              </w:rPr>
              <w:t>,刘玮,</w:t>
            </w:r>
            <w:proofErr w:type="gramStart"/>
            <w:r w:rsidRPr="00261BDE">
              <w:rPr>
                <w:rFonts w:asciiTheme="minorEastAsia" w:hAnsiTheme="minorEastAsia" w:cs="宋体" w:hint="eastAsia"/>
                <w:color w:val="222222"/>
                <w:kern w:val="0"/>
                <w:szCs w:val="21"/>
              </w:rPr>
              <w:t>赵捧未,</w:t>
            </w:r>
            <w:proofErr w:type="gramEnd"/>
            <w:r w:rsidRPr="00261BDE">
              <w:rPr>
                <w:rFonts w:asciiTheme="minorEastAsia" w:hAnsiTheme="minorEastAsia" w:cs="宋体" w:hint="eastAsia"/>
                <w:color w:val="222222"/>
                <w:kern w:val="0"/>
                <w:szCs w:val="21"/>
              </w:rPr>
              <w:t>秦春秀</w:t>
            </w:r>
          </w:p>
        </w:tc>
        <w:tc>
          <w:tcPr>
            <w:tcW w:w="509" w:type="pct"/>
          </w:tcPr>
          <w:p w14:paraId="1533A470" w14:textId="30426D4A" w:rsidR="00D154B8" w:rsidRPr="00261BDE" w:rsidRDefault="00F0256A" w:rsidP="00D154B8">
            <w:pPr>
              <w:widowControl/>
              <w:wordWrap w:val="0"/>
              <w:jc w:val="center"/>
              <w:rPr>
                <w:rFonts w:asciiTheme="minorEastAsia" w:hAnsiTheme="minorEastAsia" w:cs="宋体"/>
                <w:color w:val="222222"/>
                <w:kern w:val="0"/>
                <w:szCs w:val="21"/>
              </w:rPr>
            </w:pPr>
            <w:r>
              <w:rPr>
                <w:rFonts w:asciiTheme="minorEastAsia" w:hAnsiTheme="minorEastAsia" w:cs="宋体" w:hint="eastAsia"/>
                <w:color w:val="222222"/>
                <w:kern w:val="0"/>
                <w:szCs w:val="21"/>
              </w:rPr>
              <w:t>刘玮</w:t>
            </w:r>
          </w:p>
        </w:tc>
        <w:tc>
          <w:tcPr>
            <w:tcW w:w="506" w:type="pct"/>
          </w:tcPr>
          <w:p w14:paraId="7938140E" w14:textId="1BE7E0CF"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马续补</w:t>
            </w:r>
          </w:p>
        </w:tc>
      </w:tr>
      <w:tr w:rsidR="00D154B8" w:rsidRPr="00261BDE" w14:paraId="3CD868DA" w14:textId="77777777" w:rsidTr="00837F6F">
        <w:trPr>
          <w:trHeight w:val="525"/>
        </w:trPr>
        <w:tc>
          <w:tcPr>
            <w:tcW w:w="1271" w:type="pct"/>
          </w:tcPr>
          <w:p w14:paraId="64917005" w14:textId="29A82856"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我国公共信息资源开放政策扩散特征的量化研究——以三大经济圈为例</w:t>
            </w:r>
          </w:p>
        </w:tc>
        <w:tc>
          <w:tcPr>
            <w:tcW w:w="509" w:type="pct"/>
          </w:tcPr>
          <w:p w14:paraId="3A835A84" w14:textId="33203B7E"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信息资源管理学报</w:t>
            </w:r>
          </w:p>
        </w:tc>
        <w:tc>
          <w:tcPr>
            <w:tcW w:w="505" w:type="pct"/>
          </w:tcPr>
          <w:p w14:paraId="5C34469A" w14:textId="769718DA"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2020-07-26</w:t>
            </w:r>
          </w:p>
        </w:tc>
        <w:tc>
          <w:tcPr>
            <w:tcW w:w="559" w:type="pct"/>
          </w:tcPr>
          <w:p w14:paraId="5C857B2E" w14:textId="1DA1595C"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2020年04卷15-26页</w:t>
            </w:r>
          </w:p>
        </w:tc>
        <w:tc>
          <w:tcPr>
            <w:tcW w:w="1141" w:type="pct"/>
          </w:tcPr>
          <w:p w14:paraId="07D36982" w14:textId="51EDE321"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马续补,张潇宇,秦春秀,刘玮,刘怀亮</w:t>
            </w:r>
          </w:p>
        </w:tc>
        <w:tc>
          <w:tcPr>
            <w:tcW w:w="509" w:type="pct"/>
          </w:tcPr>
          <w:p w14:paraId="548352E1" w14:textId="2E2F587C"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秦春秀</w:t>
            </w:r>
          </w:p>
        </w:tc>
        <w:tc>
          <w:tcPr>
            <w:tcW w:w="506" w:type="pct"/>
          </w:tcPr>
          <w:p w14:paraId="4D0F537C" w14:textId="69624B4F"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马续补</w:t>
            </w:r>
          </w:p>
        </w:tc>
      </w:tr>
      <w:tr w:rsidR="00D154B8" w:rsidRPr="00261BDE" w14:paraId="4CD2107B" w14:textId="77777777" w:rsidTr="00837F6F">
        <w:trPr>
          <w:trHeight w:val="525"/>
        </w:trPr>
        <w:tc>
          <w:tcPr>
            <w:tcW w:w="1271" w:type="pct"/>
          </w:tcPr>
          <w:p w14:paraId="553B4A56" w14:textId="7AF013BA"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基于文本内容分析法的我国公共信息资源开放政策协同分析</w:t>
            </w:r>
          </w:p>
        </w:tc>
        <w:tc>
          <w:tcPr>
            <w:tcW w:w="509" w:type="pct"/>
          </w:tcPr>
          <w:p w14:paraId="5E9FA898" w14:textId="6731B457"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情报理论与实践</w:t>
            </w:r>
          </w:p>
        </w:tc>
        <w:tc>
          <w:tcPr>
            <w:tcW w:w="505" w:type="pct"/>
          </w:tcPr>
          <w:p w14:paraId="2E13C9E1" w14:textId="78E04B7D"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2020-02-21</w:t>
            </w:r>
          </w:p>
        </w:tc>
        <w:tc>
          <w:tcPr>
            <w:tcW w:w="559" w:type="pct"/>
          </w:tcPr>
          <w:p w14:paraId="48347D7A" w14:textId="4FBCEB1A"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2020年04卷115-122页</w:t>
            </w:r>
          </w:p>
        </w:tc>
        <w:tc>
          <w:tcPr>
            <w:tcW w:w="1141" w:type="pct"/>
          </w:tcPr>
          <w:p w14:paraId="20BE88C4" w14:textId="1D94257B"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张娜,马续补,张玉振,刘怀亮,秦春秀,刘玮</w:t>
            </w:r>
          </w:p>
        </w:tc>
        <w:tc>
          <w:tcPr>
            <w:tcW w:w="509" w:type="pct"/>
          </w:tcPr>
          <w:p w14:paraId="489179B4" w14:textId="576E9BC6"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马续补</w:t>
            </w:r>
          </w:p>
        </w:tc>
        <w:tc>
          <w:tcPr>
            <w:tcW w:w="506" w:type="pct"/>
          </w:tcPr>
          <w:p w14:paraId="0FF6D891" w14:textId="495AEEB2"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张娜</w:t>
            </w:r>
          </w:p>
        </w:tc>
      </w:tr>
      <w:tr w:rsidR="00D154B8" w:rsidRPr="00261BDE" w14:paraId="0EBF0EE2" w14:textId="77777777" w:rsidTr="00837F6F">
        <w:trPr>
          <w:trHeight w:val="525"/>
        </w:trPr>
        <w:tc>
          <w:tcPr>
            <w:tcW w:w="1271" w:type="pct"/>
          </w:tcPr>
          <w:p w14:paraId="31CF2975" w14:textId="4083EE7E"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政策工具视角下我国公共信息资源开放政策量化分析</w:t>
            </w:r>
          </w:p>
        </w:tc>
        <w:tc>
          <w:tcPr>
            <w:tcW w:w="509" w:type="pct"/>
          </w:tcPr>
          <w:p w14:paraId="7376411F" w14:textId="20612AB9"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情报理论与实践</w:t>
            </w:r>
          </w:p>
        </w:tc>
        <w:tc>
          <w:tcPr>
            <w:tcW w:w="505" w:type="pct"/>
          </w:tcPr>
          <w:p w14:paraId="1AAD3761" w14:textId="4AB0B19B"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2019-03-01</w:t>
            </w:r>
          </w:p>
        </w:tc>
        <w:tc>
          <w:tcPr>
            <w:tcW w:w="559" w:type="pct"/>
          </w:tcPr>
          <w:p w14:paraId="0232341F" w14:textId="779A5C33"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2019年05卷46-50</w:t>
            </w:r>
          </w:p>
        </w:tc>
        <w:tc>
          <w:tcPr>
            <w:tcW w:w="1141" w:type="pct"/>
          </w:tcPr>
          <w:p w14:paraId="5B063F5C" w14:textId="77D00902"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马续补,吕肖娟,秦春秀,刘玮,刘怀亮,李洋</w:t>
            </w:r>
          </w:p>
        </w:tc>
        <w:tc>
          <w:tcPr>
            <w:tcW w:w="509" w:type="pct"/>
          </w:tcPr>
          <w:p w14:paraId="19B98BD0" w14:textId="02F694EE"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秦春秀</w:t>
            </w:r>
          </w:p>
        </w:tc>
        <w:tc>
          <w:tcPr>
            <w:tcW w:w="506" w:type="pct"/>
          </w:tcPr>
          <w:p w14:paraId="7E355771" w14:textId="48BC2409"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马续补</w:t>
            </w:r>
          </w:p>
        </w:tc>
      </w:tr>
      <w:tr w:rsidR="00CE2F43" w:rsidRPr="00CC28FB" w14:paraId="20C21420" w14:textId="77777777" w:rsidTr="00CF6A91">
        <w:trPr>
          <w:trHeight w:val="525"/>
        </w:trPr>
        <w:tc>
          <w:tcPr>
            <w:tcW w:w="1271" w:type="pct"/>
            <w:vAlign w:val="center"/>
          </w:tcPr>
          <w:p w14:paraId="2A549A5A" w14:textId="06694A20" w:rsidR="00CE2F43" w:rsidRPr="00CC28FB" w:rsidRDefault="00CE2F43" w:rsidP="00CF6A91">
            <w:pPr>
              <w:widowControl/>
              <w:wordWrap w:val="0"/>
              <w:jc w:val="center"/>
              <w:rPr>
                <w:rFonts w:asciiTheme="minorEastAsia" w:hAnsiTheme="minorEastAsia" w:cs="宋体"/>
                <w:color w:val="222222"/>
                <w:kern w:val="0"/>
                <w:szCs w:val="21"/>
              </w:rPr>
            </w:pPr>
            <w:r w:rsidRPr="00CC28FB">
              <w:rPr>
                <w:rFonts w:asciiTheme="minorEastAsia" w:hAnsiTheme="minorEastAsia" w:cs="宋体" w:hint="eastAsia"/>
                <w:color w:val="222222"/>
                <w:kern w:val="0"/>
                <w:szCs w:val="21"/>
              </w:rPr>
              <w:t>面向科技文献知识表示的</w:t>
            </w:r>
            <w:proofErr w:type="gramStart"/>
            <w:r w:rsidRPr="00CC28FB">
              <w:rPr>
                <w:rFonts w:asciiTheme="minorEastAsia" w:hAnsiTheme="minorEastAsia" w:cs="宋体" w:hint="eastAsia"/>
                <w:color w:val="222222"/>
                <w:kern w:val="0"/>
                <w:szCs w:val="21"/>
              </w:rPr>
              <w:t>知识元</w:t>
            </w:r>
            <w:proofErr w:type="gramEnd"/>
            <w:r w:rsidRPr="00CC28FB">
              <w:rPr>
                <w:rFonts w:asciiTheme="minorEastAsia" w:hAnsiTheme="minorEastAsia" w:cs="宋体" w:hint="eastAsia"/>
                <w:color w:val="222222"/>
                <w:kern w:val="0"/>
                <w:szCs w:val="21"/>
              </w:rPr>
              <w:t>本体模型</w:t>
            </w:r>
          </w:p>
        </w:tc>
        <w:tc>
          <w:tcPr>
            <w:tcW w:w="509" w:type="pct"/>
            <w:vAlign w:val="center"/>
          </w:tcPr>
          <w:p w14:paraId="0AB2344F" w14:textId="586BAC72" w:rsidR="00CE2F43" w:rsidRPr="00CC28FB" w:rsidRDefault="00CF6A91" w:rsidP="00CF6A91">
            <w:pPr>
              <w:widowControl/>
              <w:wordWrap w:val="0"/>
              <w:jc w:val="center"/>
              <w:rPr>
                <w:rFonts w:asciiTheme="minorEastAsia" w:hAnsiTheme="minorEastAsia" w:cs="宋体"/>
                <w:color w:val="222222"/>
                <w:kern w:val="0"/>
                <w:szCs w:val="21"/>
              </w:rPr>
            </w:pPr>
            <w:r w:rsidRPr="00CC28FB">
              <w:rPr>
                <w:rFonts w:asciiTheme="minorEastAsia" w:hAnsiTheme="minorEastAsia" w:cs="宋体" w:hint="eastAsia"/>
                <w:color w:val="222222"/>
                <w:kern w:val="0"/>
                <w:szCs w:val="21"/>
              </w:rPr>
              <w:t>图书情报工作</w:t>
            </w:r>
          </w:p>
        </w:tc>
        <w:tc>
          <w:tcPr>
            <w:tcW w:w="505" w:type="pct"/>
            <w:vAlign w:val="center"/>
          </w:tcPr>
          <w:p w14:paraId="718D645B" w14:textId="35E79201" w:rsidR="00CE2F43" w:rsidRPr="00CC28FB" w:rsidRDefault="00CF6A91" w:rsidP="00CF6A91">
            <w:pPr>
              <w:widowControl/>
              <w:wordWrap w:val="0"/>
              <w:jc w:val="center"/>
              <w:rPr>
                <w:rFonts w:asciiTheme="minorEastAsia" w:hAnsiTheme="minorEastAsia" w:cs="宋体"/>
                <w:color w:val="222222"/>
                <w:kern w:val="0"/>
                <w:szCs w:val="21"/>
              </w:rPr>
            </w:pPr>
            <w:r w:rsidRPr="00CC28FB">
              <w:rPr>
                <w:rFonts w:asciiTheme="minorEastAsia" w:hAnsiTheme="minorEastAsia" w:cs="宋体" w:hint="eastAsia"/>
                <w:color w:val="222222"/>
                <w:kern w:val="0"/>
                <w:szCs w:val="21"/>
              </w:rPr>
              <w:t>2</w:t>
            </w:r>
            <w:r w:rsidRPr="00CC28FB">
              <w:rPr>
                <w:rFonts w:asciiTheme="minorEastAsia" w:hAnsiTheme="minorEastAsia" w:cs="宋体"/>
                <w:color w:val="222222"/>
                <w:kern w:val="0"/>
                <w:szCs w:val="21"/>
              </w:rPr>
              <w:t>018</w:t>
            </w:r>
            <w:r w:rsidRPr="00CC28FB">
              <w:rPr>
                <w:rFonts w:asciiTheme="minorEastAsia" w:hAnsiTheme="minorEastAsia" w:cs="宋体" w:hint="eastAsia"/>
                <w:color w:val="222222"/>
                <w:kern w:val="0"/>
                <w:szCs w:val="21"/>
              </w:rPr>
              <w:t>-</w:t>
            </w:r>
            <w:r w:rsidRPr="00CC28FB">
              <w:rPr>
                <w:rFonts w:asciiTheme="minorEastAsia" w:hAnsiTheme="minorEastAsia" w:cs="宋体"/>
                <w:color w:val="222222"/>
                <w:kern w:val="0"/>
                <w:szCs w:val="21"/>
              </w:rPr>
              <w:t>02</w:t>
            </w:r>
            <w:r w:rsidRPr="00CC28FB">
              <w:rPr>
                <w:rFonts w:asciiTheme="minorEastAsia" w:hAnsiTheme="minorEastAsia" w:cs="宋体" w:hint="eastAsia"/>
                <w:color w:val="222222"/>
                <w:kern w:val="0"/>
                <w:szCs w:val="21"/>
              </w:rPr>
              <w:t>-</w:t>
            </w:r>
            <w:r w:rsidRPr="00CC28FB">
              <w:rPr>
                <w:rFonts w:asciiTheme="minorEastAsia" w:hAnsiTheme="minorEastAsia" w:cs="宋体"/>
                <w:color w:val="222222"/>
                <w:kern w:val="0"/>
                <w:szCs w:val="21"/>
              </w:rPr>
              <w:t>05</w:t>
            </w:r>
          </w:p>
        </w:tc>
        <w:tc>
          <w:tcPr>
            <w:tcW w:w="559" w:type="pct"/>
            <w:vAlign w:val="center"/>
          </w:tcPr>
          <w:p w14:paraId="43A15932" w14:textId="77777777" w:rsidR="00CE2F43" w:rsidRPr="00CC28FB" w:rsidRDefault="00CF6A91" w:rsidP="00CF6A91">
            <w:pPr>
              <w:widowControl/>
              <w:wordWrap w:val="0"/>
              <w:jc w:val="center"/>
              <w:rPr>
                <w:rFonts w:asciiTheme="minorEastAsia" w:hAnsiTheme="minorEastAsia" w:cs="宋体"/>
                <w:color w:val="222222"/>
                <w:kern w:val="0"/>
                <w:szCs w:val="21"/>
              </w:rPr>
            </w:pPr>
            <w:r w:rsidRPr="00CC28FB">
              <w:rPr>
                <w:rFonts w:asciiTheme="minorEastAsia" w:hAnsiTheme="minorEastAsia" w:cs="宋体" w:hint="eastAsia"/>
                <w:color w:val="222222"/>
                <w:kern w:val="0"/>
                <w:szCs w:val="21"/>
              </w:rPr>
              <w:t>2</w:t>
            </w:r>
            <w:r w:rsidRPr="00CC28FB">
              <w:rPr>
                <w:rFonts w:asciiTheme="minorEastAsia" w:hAnsiTheme="minorEastAsia" w:cs="宋体"/>
                <w:color w:val="222222"/>
                <w:kern w:val="0"/>
                <w:szCs w:val="21"/>
              </w:rPr>
              <w:t>018</w:t>
            </w:r>
            <w:r w:rsidRPr="00CC28FB">
              <w:rPr>
                <w:rFonts w:asciiTheme="minorEastAsia" w:hAnsiTheme="minorEastAsia" w:cs="宋体" w:hint="eastAsia"/>
                <w:color w:val="222222"/>
                <w:kern w:val="0"/>
                <w:szCs w:val="21"/>
              </w:rPr>
              <w:t>年6</w:t>
            </w:r>
            <w:r w:rsidRPr="00CC28FB">
              <w:rPr>
                <w:rFonts w:asciiTheme="minorEastAsia" w:hAnsiTheme="minorEastAsia" w:cs="宋体"/>
                <w:color w:val="222222"/>
                <w:kern w:val="0"/>
                <w:szCs w:val="21"/>
              </w:rPr>
              <w:t>2</w:t>
            </w:r>
            <w:r w:rsidRPr="00CC28FB">
              <w:rPr>
                <w:rFonts w:asciiTheme="minorEastAsia" w:hAnsiTheme="minorEastAsia" w:cs="宋体" w:hint="eastAsia"/>
                <w:color w:val="222222"/>
                <w:kern w:val="0"/>
                <w:szCs w:val="21"/>
              </w:rPr>
              <w:t>卷</w:t>
            </w:r>
          </w:p>
          <w:p w14:paraId="584FF6F6" w14:textId="381CDBA2" w:rsidR="00CF6A91" w:rsidRPr="00CC28FB" w:rsidRDefault="00CF6A91" w:rsidP="00CF6A91">
            <w:pPr>
              <w:widowControl/>
              <w:wordWrap w:val="0"/>
              <w:jc w:val="center"/>
              <w:rPr>
                <w:rFonts w:asciiTheme="minorEastAsia" w:hAnsiTheme="minorEastAsia" w:cs="宋体"/>
                <w:color w:val="222222"/>
                <w:kern w:val="0"/>
                <w:szCs w:val="21"/>
              </w:rPr>
            </w:pPr>
            <w:r w:rsidRPr="00CC28FB">
              <w:rPr>
                <w:rFonts w:asciiTheme="minorEastAsia" w:hAnsiTheme="minorEastAsia" w:cs="宋体" w:hint="eastAsia"/>
                <w:color w:val="222222"/>
                <w:kern w:val="0"/>
                <w:szCs w:val="21"/>
              </w:rPr>
              <w:t>9</w:t>
            </w:r>
            <w:r w:rsidRPr="00CC28FB">
              <w:rPr>
                <w:rFonts w:asciiTheme="minorEastAsia" w:hAnsiTheme="minorEastAsia" w:cs="宋体"/>
                <w:color w:val="222222"/>
                <w:kern w:val="0"/>
                <w:szCs w:val="21"/>
              </w:rPr>
              <w:t>4</w:t>
            </w:r>
            <w:r w:rsidRPr="00CC28FB">
              <w:rPr>
                <w:rFonts w:asciiTheme="minorEastAsia" w:hAnsiTheme="minorEastAsia" w:cs="宋体" w:hint="eastAsia"/>
                <w:color w:val="222222"/>
                <w:kern w:val="0"/>
                <w:szCs w:val="21"/>
              </w:rPr>
              <w:t>-</w:t>
            </w:r>
            <w:r w:rsidRPr="00CC28FB">
              <w:rPr>
                <w:rFonts w:asciiTheme="minorEastAsia" w:hAnsiTheme="minorEastAsia" w:cs="宋体"/>
                <w:color w:val="222222"/>
                <w:kern w:val="0"/>
                <w:szCs w:val="21"/>
              </w:rPr>
              <w:t>103</w:t>
            </w:r>
          </w:p>
        </w:tc>
        <w:tc>
          <w:tcPr>
            <w:tcW w:w="1141" w:type="pct"/>
            <w:vAlign w:val="center"/>
          </w:tcPr>
          <w:p w14:paraId="0EC2179B" w14:textId="2030CC4F" w:rsidR="00CE2F43" w:rsidRPr="00CC28FB" w:rsidRDefault="00CF6A91" w:rsidP="00CF6A91">
            <w:pPr>
              <w:widowControl/>
              <w:wordWrap w:val="0"/>
              <w:jc w:val="center"/>
              <w:rPr>
                <w:rFonts w:asciiTheme="minorEastAsia" w:hAnsiTheme="minorEastAsia" w:cs="宋体"/>
                <w:color w:val="222222"/>
                <w:kern w:val="0"/>
                <w:szCs w:val="21"/>
              </w:rPr>
            </w:pPr>
            <w:r w:rsidRPr="00CC28FB">
              <w:rPr>
                <w:rFonts w:asciiTheme="minorEastAsia" w:hAnsiTheme="minorEastAsia" w:cs="宋体" w:hint="eastAsia"/>
                <w:color w:val="222222"/>
                <w:kern w:val="0"/>
                <w:szCs w:val="21"/>
              </w:rPr>
              <w:t>秦春秀,杨智娟,</w:t>
            </w:r>
            <w:proofErr w:type="gramStart"/>
            <w:r w:rsidRPr="00CC28FB">
              <w:rPr>
                <w:rFonts w:asciiTheme="minorEastAsia" w:hAnsiTheme="minorEastAsia" w:cs="宋体" w:hint="eastAsia"/>
                <w:color w:val="222222"/>
                <w:kern w:val="0"/>
                <w:szCs w:val="21"/>
              </w:rPr>
              <w:t>赵捧未,</w:t>
            </w:r>
            <w:proofErr w:type="gramEnd"/>
            <w:r w:rsidRPr="00CC28FB">
              <w:rPr>
                <w:rFonts w:asciiTheme="minorEastAsia" w:hAnsiTheme="minorEastAsia" w:cs="宋体" w:hint="eastAsia"/>
                <w:color w:val="222222"/>
                <w:kern w:val="0"/>
                <w:szCs w:val="21"/>
              </w:rPr>
              <w:t>刘杰</w:t>
            </w:r>
          </w:p>
        </w:tc>
        <w:tc>
          <w:tcPr>
            <w:tcW w:w="509" w:type="pct"/>
            <w:vAlign w:val="center"/>
          </w:tcPr>
          <w:p w14:paraId="47105FCA" w14:textId="77777777" w:rsidR="00CE2F43" w:rsidRPr="00CC28FB" w:rsidRDefault="00CE2F43" w:rsidP="00CF6A91">
            <w:pPr>
              <w:widowControl/>
              <w:wordWrap w:val="0"/>
              <w:jc w:val="center"/>
              <w:rPr>
                <w:rFonts w:asciiTheme="minorEastAsia" w:hAnsiTheme="minorEastAsia" w:cs="宋体"/>
                <w:color w:val="222222"/>
                <w:kern w:val="0"/>
                <w:szCs w:val="21"/>
              </w:rPr>
            </w:pPr>
          </w:p>
        </w:tc>
        <w:tc>
          <w:tcPr>
            <w:tcW w:w="506" w:type="pct"/>
            <w:vAlign w:val="center"/>
          </w:tcPr>
          <w:p w14:paraId="5A3790FD" w14:textId="0B1AB9CF" w:rsidR="00CE2F43" w:rsidRPr="00CC28FB" w:rsidRDefault="00CF6A91" w:rsidP="00CF6A91">
            <w:pPr>
              <w:widowControl/>
              <w:wordWrap w:val="0"/>
              <w:jc w:val="center"/>
              <w:rPr>
                <w:rFonts w:asciiTheme="minorEastAsia" w:hAnsiTheme="minorEastAsia" w:cs="宋体"/>
                <w:color w:val="222222"/>
                <w:kern w:val="0"/>
                <w:szCs w:val="21"/>
              </w:rPr>
            </w:pPr>
            <w:r w:rsidRPr="00CC28FB">
              <w:rPr>
                <w:rFonts w:asciiTheme="minorEastAsia" w:hAnsiTheme="minorEastAsia" w:cs="宋体" w:hint="eastAsia"/>
                <w:color w:val="222222"/>
                <w:kern w:val="0"/>
                <w:szCs w:val="21"/>
              </w:rPr>
              <w:t>秦春秀</w:t>
            </w:r>
          </w:p>
        </w:tc>
      </w:tr>
      <w:tr w:rsidR="00CF6A91" w:rsidRPr="00CC28FB" w14:paraId="5000D646" w14:textId="77777777" w:rsidTr="00CF6A91">
        <w:trPr>
          <w:trHeight w:val="525"/>
        </w:trPr>
        <w:tc>
          <w:tcPr>
            <w:tcW w:w="1271" w:type="pct"/>
            <w:vAlign w:val="center"/>
          </w:tcPr>
          <w:p w14:paraId="7B3AFB04" w14:textId="595F9BFE" w:rsidR="00CF6A91" w:rsidRPr="00CC28FB" w:rsidRDefault="00CF6A91" w:rsidP="00CF6A91">
            <w:pPr>
              <w:widowControl/>
              <w:wordWrap w:val="0"/>
              <w:jc w:val="center"/>
              <w:rPr>
                <w:rFonts w:asciiTheme="minorEastAsia" w:hAnsiTheme="minorEastAsia" w:cs="宋体"/>
                <w:color w:val="222222"/>
                <w:kern w:val="0"/>
                <w:szCs w:val="21"/>
              </w:rPr>
            </w:pPr>
            <w:r w:rsidRPr="00CC28FB">
              <w:rPr>
                <w:rFonts w:asciiTheme="minorEastAsia" w:hAnsiTheme="minorEastAsia" w:cs="宋体" w:hint="eastAsia"/>
                <w:color w:val="222222"/>
                <w:kern w:val="0"/>
                <w:szCs w:val="21"/>
              </w:rPr>
              <w:t>在线社区知识资源的分类体系进展分析</w:t>
            </w:r>
          </w:p>
        </w:tc>
        <w:tc>
          <w:tcPr>
            <w:tcW w:w="509" w:type="pct"/>
            <w:vAlign w:val="center"/>
          </w:tcPr>
          <w:p w14:paraId="20BCC237" w14:textId="5CCEAE8B" w:rsidR="00CF6A91" w:rsidRPr="00CC28FB" w:rsidRDefault="00CF6A91" w:rsidP="00CF6A91">
            <w:pPr>
              <w:widowControl/>
              <w:wordWrap w:val="0"/>
              <w:jc w:val="center"/>
              <w:rPr>
                <w:rFonts w:asciiTheme="minorEastAsia" w:hAnsiTheme="minorEastAsia" w:cs="宋体"/>
                <w:color w:val="222222"/>
                <w:kern w:val="0"/>
                <w:szCs w:val="21"/>
              </w:rPr>
            </w:pPr>
            <w:r w:rsidRPr="00CC28FB">
              <w:rPr>
                <w:rFonts w:asciiTheme="minorEastAsia" w:hAnsiTheme="minorEastAsia" w:cs="宋体" w:hint="eastAsia"/>
                <w:color w:val="222222"/>
                <w:kern w:val="0"/>
                <w:szCs w:val="21"/>
              </w:rPr>
              <w:t>情报理论与实践</w:t>
            </w:r>
          </w:p>
        </w:tc>
        <w:tc>
          <w:tcPr>
            <w:tcW w:w="505" w:type="pct"/>
            <w:vAlign w:val="center"/>
          </w:tcPr>
          <w:p w14:paraId="047371E7" w14:textId="021E0192" w:rsidR="00CF6A91" w:rsidRPr="00CC28FB" w:rsidRDefault="00CF6A91" w:rsidP="00CF6A91">
            <w:pPr>
              <w:widowControl/>
              <w:wordWrap w:val="0"/>
              <w:jc w:val="center"/>
              <w:rPr>
                <w:rFonts w:asciiTheme="minorEastAsia" w:hAnsiTheme="minorEastAsia" w:cs="宋体"/>
                <w:color w:val="222222"/>
                <w:kern w:val="0"/>
                <w:szCs w:val="21"/>
              </w:rPr>
            </w:pPr>
            <w:r w:rsidRPr="00CC28FB">
              <w:rPr>
                <w:rFonts w:asciiTheme="minorEastAsia" w:hAnsiTheme="minorEastAsia" w:cs="宋体" w:hint="eastAsia"/>
                <w:color w:val="222222"/>
                <w:kern w:val="0"/>
                <w:szCs w:val="21"/>
              </w:rPr>
              <w:t>2</w:t>
            </w:r>
            <w:r w:rsidRPr="00CC28FB">
              <w:rPr>
                <w:rFonts w:asciiTheme="minorEastAsia" w:hAnsiTheme="minorEastAsia" w:cs="宋体"/>
                <w:color w:val="222222"/>
                <w:kern w:val="0"/>
                <w:szCs w:val="21"/>
              </w:rPr>
              <w:t>018</w:t>
            </w:r>
            <w:r w:rsidRPr="00CC28FB">
              <w:rPr>
                <w:rFonts w:asciiTheme="minorEastAsia" w:hAnsiTheme="minorEastAsia" w:cs="宋体" w:hint="eastAsia"/>
                <w:color w:val="222222"/>
                <w:kern w:val="0"/>
                <w:szCs w:val="21"/>
              </w:rPr>
              <w:t>-</w:t>
            </w:r>
            <w:r w:rsidRPr="00CC28FB">
              <w:rPr>
                <w:rFonts w:asciiTheme="minorEastAsia" w:hAnsiTheme="minorEastAsia" w:cs="宋体"/>
                <w:color w:val="222222"/>
                <w:kern w:val="0"/>
                <w:szCs w:val="21"/>
              </w:rPr>
              <w:t>05</w:t>
            </w:r>
            <w:r w:rsidRPr="00CC28FB">
              <w:rPr>
                <w:rFonts w:asciiTheme="minorEastAsia" w:hAnsiTheme="minorEastAsia" w:cs="宋体" w:hint="eastAsia"/>
                <w:color w:val="222222"/>
                <w:kern w:val="0"/>
                <w:szCs w:val="21"/>
              </w:rPr>
              <w:t>-</w:t>
            </w:r>
            <w:r w:rsidRPr="00CC28FB">
              <w:rPr>
                <w:rFonts w:asciiTheme="minorEastAsia" w:hAnsiTheme="minorEastAsia" w:cs="宋体"/>
                <w:color w:val="222222"/>
                <w:kern w:val="0"/>
                <w:szCs w:val="21"/>
              </w:rPr>
              <w:t>19</w:t>
            </w:r>
          </w:p>
        </w:tc>
        <w:tc>
          <w:tcPr>
            <w:tcW w:w="559" w:type="pct"/>
            <w:vAlign w:val="center"/>
          </w:tcPr>
          <w:p w14:paraId="40A31C8E" w14:textId="56EFBAF8" w:rsidR="00CF6A91" w:rsidRPr="00CC28FB" w:rsidRDefault="00CF6A91" w:rsidP="00CF6A91">
            <w:pPr>
              <w:widowControl/>
              <w:wordWrap w:val="0"/>
              <w:jc w:val="center"/>
              <w:rPr>
                <w:rFonts w:asciiTheme="minorEastAsia" w:hAnsiTheme="minorEastAsia" w:cs="宋体"/>
                <w:color w:val="222222"/>
                <w:kern w:val="0"/>
                <w:szCs w:val="21"/>
              </w:rPr>
            </w:pPr>
            <w:r w:rsidRPr="00CC28FB">
              <w:rPr>
                <w:rFonts w:asciiTheme="minorEastAsia" w:hAnsiTheme="minorEastAsia" w:cs="宋体" w:hint="eastAsia"/>
                <w:color w:val="222222"/>
                <w:kern w:val="0"/>
                <w:szCs w:val="21"/>
              </w:rPr>
              <w:t>2</w:t>
            </w:r>
            <w:r w:rsidRPr="00CC28FB">
              <w:rPr>
                <w:rFonts w:asciiTheme="minorEastAsia" w:hAnsiTheme="minorEastAsia" w:cs="宋体"/>
                <w:color w:val="222222"/>
                <w:kern w:val="0"/>
                <w:szCs w:val="21"/>
              </w:rPr>
              <w:t>018</w:t>
            </w:r>
            <w:r w:rsidRPr="00CC28FB">
              <w:rPr>
                <w:rFonts w:asciiTheme="minorEastAsia" w:hAnsiTheme="minorEastAsia" w:cs="宋体" w:hint="eastAsia"/>
                <w:color w:val="222222"/>
                <w:kern w:val="0"/>
                <w:szCs w:val="21"/>
              </w:rPr>
              <w:t>年</w:t>
            </w:r>
            <w:r w:rsidRPr="00CC28FB">
              <w:rPr>
                <w:rFonts w:asciiTheme="minorEastAsia" w:hAnsiTheme="minorEastAsia" w:cs="宋体"/>
                <w:color w:val="222222"/>
                <w:kern w:val="0"/>
                <w:szCs w:val="21"/>
              </w:rPr>
              <w:t>41</w:t>
            </w:r>
            <w:r w:rsidRPr="00CC28FB">
              <w:rPr>
                <w:rFonts w:asciiTheme="minorEastAsia" w:hAnsiTheme="minorEastAsia" w:cs="宋体" w:hint="eastAsia"/>
                <w:color w:val="222222"/>
                <w:kern w:val="0"/>
                <w:szCs w:val="21"/>
              </w:rPr>
              <w:t>卷</w:t>
            </w:r>
          </w:p>
          <w:p w14:paraId="5BE56E0D" w14:textId="3D04F137" w:rsidR="00CF6A91" w:rsidRPr="00CC28FB" w:rsidRDefault="00CF6A91" w:rsidP="00CF6A91">
            <w:pPr>
              <w:widowControl/>
              <w:wordWrap w:val="0"/>
              <w:jc w:val="center"/>
              <w:rPr>
                <w:rFonts w:asciiTheme="minorEastAsia" w:hAnsiTheme="minorEastAsia" w:cs="宋体"/>
                <w:color w:val="222222"/>
                <w:kern w:val="0"/>
                <w:szCs w:val="21"/>
              </w:rPr>
            </w:pPr>
            <w:r w:rsidRPr="00CC28FB">
              <w:rPr>
                <w:rFonts w:asciiTheme="minorEastAsia" w:hAnsiTheme="minorEastAsia" w:cs="宋体"/>
                <w:color w:val="222222"/>
                <w:kern w:val="0"/>
                <w:szCs w:val="21"/>
              </w:rPr>
              <w:t>47</w:t>
            </w:r>
            <w:r w:rsidRPr="00CC28FB">
              <w:rPr>
                <w:rFonts w:asciiTheme="minorEastAsia" w:hAnsiTheme="minorEastAsia" w:cs="宋体" w:hint="eastAsia"/>
                <w:color w:val="222222"/>
                <w:kern w:val="0"/>
                <w:szCs w:val="21"/>
              </w:rPr>
              <w:t>-</w:t>
            </w:r>
            <w:r w:rsidRPr="00CC28FB">
              <w:rPr>
                <w:rFonts w:asciiTheme="minorEastAsia" w:hAnsiTheme="minorEastAsia" w:cs="宋体"/>
                <w:color w:val="222222"/>
                <w:kern w:val="0"/>
                <w:szCs w:val="21"/>
              </w:rPr>
              <w:t>53</w:t>
            </w:r>
          </w:p>
        </w:tc>
        <w:tc>
          <w:tcPr>
            <w:tcW w:w="1141" w:type="pct"/>
            <w:vAlign w:val="center"/>
          </w:tcPr>
          <w:p w14:paraId="0BBBDF56" w14:textId="08B04BCE" w:rsidR="00CF6A91" w:rsidRPr="00CC28FB" w:rsidRDefault="00774EFE" w:rsidP="00CF6A91">
            <w:pPr>
              <w:widowControl/>
              <w:wordWrap w:val="0"/>
              <w:jc w:val="center"/>
              <w:rPr>
                <w:rFonts w:asciiTheme="minorEastAsia" w:hAnsiTheme="minorEastAsia" w:cs="宋体"/>
                <w:color w:val="222222"/>
                <w:kern w:val="0"/>
                <w:szCs w:val="21"/>
              </w:rPr>
            </w:pPr>
            <w:r w:rsidRPr="00CC28FB">
              <w:rPr>
                <w:rFonts w:asciiTheme="minorEastAsia" w:hAnsiTheme="minorEastAsia" w:cs="宋体" w:hint="eastAsia"/>
                <w:color w:val="222222"/>
                <w:kern w:val="0"/>
                <w:szCs w:val="21"/>
              </w:rPr>
              <w:t>刘亚希,秦春秀,马续补,张毅</w:t>
            </w:r>
          </w:p>
        </w:tc>
        <w:tc>
          <w:tcPr>
            <w:tcW w:w="509" w:type="pct"/>
            <w:vAlign w:val="center"/>
          </w:tcPr>
          <w:p w14:paraId="4173AE53" w14:textId="478206FB" w:rsidR="00CF6A91" w:rsidRPr="00CC28FB" w:rsidRDefault="00774EFE" w:rsidP="00CF6A91">
            <w:pPr>
              <w:widowControl/>
              <w:wordWrap w:val="0"/>
              <w:jc w:val="center"/>
              <w:rPr>
                <w:rFonts w:asciiTheme="minorEastAsia" w:hAnsiTheme="minorEastAsia" w:cs="宋体"/>
                <w:color w:val="222222"/>
                <w:kern w:val="0"/>
                <w:szCs w:val="21"/>
              </w:rPr>
            </w:pPr>
            <w:r w:rsidRPr="00CC28FB">
              <w:rPr>
                <w:rFonts w:asciiTheme="minorEastAsia" w:hAnsiTheme="minorEastAsia" w:cs="宋体" w:hint="eastAsia"/>
                <w:color w:val="222222"/>
                <w:kern w:val="0"/>
                <w:szCs w:val="21"/>
              </w:rPr>
              <w:t>秦春秀</w:t>
            </w:r>
          </w:p>
        </w:tc>
        <w:tc>
          <w:tcPr>
            <w:tcW w:w="506" w:type="pct"/>
            <w:vAlign w:val="center"/>
          </w:tcPr>
          <w:p w14:paraId="0DF375F4" w14:textId="1D4A53EA" w:rsidR="00CF6A91" w:rsidRPr="00CC28FB" w:rsidRDefault="00774EFE" w:rsidP="00CF6A91">
            <w:pPr>
              <w:widowControl/>
              <w:wordWrap w:val="0"/>
              <w:jc w:val="center"/>
              <w:rPr>
                <w:rFonts w:asciiTheme="minorEastAsia" w:hAnsiTheme="minorEastAsia" w:cs="宋体"/>
                <w:color w:val="222222"/>
                <w:kern w:val="0"/>
                <w:szCs w:val="21"/>
              </w:rPr>
            </w:pPr>
            <w:r w:rsidRPr="00CC28FB">
              <w:rPr>
                <w:rFonts w:asciiTheme="minorEastAsia" w:hAnsiTheme="minorEastAsia" w:cs="宋体" w:hint="eastAsia"/>
                <w:color w:val="222222"/>
                <w:kern w:val="0"/>
                <w:szCs w:val="21"/>
              </w:rPr>
              <w:t>刘亚希</w:t>
            </w:r>
          </w:p>
        </w:tc>
      </w:tr>
      <w:tr w:rsidR="00D154B8" w:rsidRPr="00261BDE" w14:paraId="56842F1D" w14:textId="77777777" w:rsidTr="00837F6F">
        <w:trPr>
          <w:trHeight w:val="525"/>
        </w:trPr>
        <w:tc>
          <w:tcPr>
            <w:tcW w:w="1271" w:type="pct"/>
          </w:tcPr>
          <w:p w14:paraId="52AABAC2" w14:textId="3D471FD2"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突发公共卫生事件地方政府数据开放评估研究——基于2019新型冠状病毒肺炎疫情</w:t>
            </w:r>
          </w:p>
        </w:tc>
        <w:tc>
          <w:tcPr>
            <w:tcW w:w="509" w:type="pct"/>
          </w:tcPr>
          <w:p w14:paraId="7ACB8954" w14:textId="6C9CA34A"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情报理论与实践</w:t>
            </w:r>
          </w:p>
        </w:tc>
        <w:tc>
          <w:tcPr>
            <w:tcW w:w="505" w:type="pct"/>
          </w:tcPr>
          <w:p w14:paraId="6D604816" w14:textId="50312C38"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2020-08-21</w:t>
            </w:r>
          </w:p>
        </w:tc>
        <w:tc>
          <w:tcPr>
            <w:tcW w:w="559" w:type="pct"/>
          </w:tcPr>
          <w:p w14:paraId="21BA557A" w14:textId="097A2E33"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2020年09卷79-86页</w:t>
            </w:r>
          </w:p>
        </w:tc>
        <w:tc>
          <w:tcPr>
            <w:tcW w:w="1141" w:type="pct"/>
          </w:tcPr>
          <w:p w14:paraId="046DE8F0" w14:textId="2F4B0371" w:rsidR="00D154B8" w:rsidRPr="00261BDE" w:rsidRDefault="00D154B8" w:rsidP="00D154B8">
            <w:pPr>
              <w:widowControl/>
              <w:wordWrap w:val="0"/>
              <w:jc w:val="center"/>
              <w:rPr>
                <w:rFonts w:asciiTheme="minorEastAsia" w:hAnsiTheme="minorEastAsia" w:cs="宋体"/>
                <w:color w:val="222222"/>
                <w:kern w:val="0"/>
                <w:szCs w:val="21"/>
              </w:rPr>
            </w:pPr>
            <w:proofErr w:type="gramStart"/>
            <w:r w:rsidRPr="00261BDE">
              <w:rPr>
                <w:rFonts w:asciiTheme="minorEastAsia" w:hAnsiTheme="minorEastAsia" w:cs="宋体" w:hint="eastAsia"/>
                <w:color w:val="222222"/>
                <w:kern w:val="0"/>
                <w:szCs w:val="21"/>
              </w:rPr>
              <w:t>相雅凡</w:t>
            </w:r>
            <w:proofErr w:type="gramEnd"/>
            <w:r w:rsidRPr="00261BDE">
              <w:rPr>
                <w:rFonts w:asciiTheme="minorEastAsia" w:hAnsiTheme="minorEastAsia" w:cs="宋体" w:hint="eastAsia"/>
                <w:color w:val="222222"/>
                <w:kern w:val="0"/>
                <w:szCs w:val="21"/>
              </w:rPr>
              <w:t>,马续补,秦春秀,刘玮,</w:t>
            </w:r>
            <w:proofErr w:type="gramStart"/>
            <w:r w:rsidRPr="00261BDE">
              <w:rPr>
                <w:rFonts w:asciiTheme="minorEastAsia" w:hAnsiTheme="minorEastAsia" w:cs="宋体" w:hint="eastAsia"/>
                <w:color w:val="222222"/>
                <w:kern w:val="0"/>
                <w:szCs w:val="21"/>
              </w:rPr>
              <w:t>赵捧未</w:t>
            </w:r>
            <w:proofErr w:type="gramEnd"/>
          </w:p>
        </w:tc>
        <w:tc>
          <w:tcPr>
            <w:tcW w:w="509" w:type="pct"/>
          </w:tcPr>
          <w:p w14:paraId="078DFAD6" w14:textId="6BCFC045"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马续补</w:t>
            </w:r>
          </w:p>
        </w:tc>
        <w:tc>
          <w:tcPr>
            <w:tcW w:w="506" w:type="pct"/>
          </w:tcPr>
          <w:p w14:paraId="6CDC8755" w14:textId="1C0FF614" w:rsidR="00D154B8" w:rsidRPr="00261BDE" w:rsidRDefault="00D154B8" w:rsidP="00D154B8">
            <w:pPr>
              <w:widowControl/>
              <w:wordWrap w:val="0"/>
              <w:jc w:val="center"/>
              <w:rPr>
                <w:rFonts w:asciiTheme="minorEastAsia" w:hAnsiTheme="minorEastAsia" w:cs="宋体"/>
                <w:color w:val="222222"/>
                <w:kern w:val="0"/>
                <w:szCs w:val="21"/>
              </w:rPr>
            </w:pPr>
            <w:proofErr w:type="gramStart"/>
            <w:r w:rsidRPr="00261BDE">
              <w:rPr>
                <w:rFonts w:asciiTheme="minorEastAsia" w:hAnsiTheme="minorEastAsia" w:cs="宋体" w:hint="eastAsia"/>
                <w:color w:val="222222"/>
                <w:kern w:val="0"/>
                <w:szCs w:val="21"/>
              </w:rPr>
              <w:t>相雅凡</w:t>
            </w:r>
            <w:proofErr w:type="gramEnd"/>
          </w:p>
        </w:tc>
      </w:tr>
      <w:tr w:rsidR="00D154B8" w:rsidRPr="00261BDE" w14:paraId="3DBEDEE6" w14:textId="77777777" w:rsidTr="00837F6F">
        <w:trPr>
          <w:trHeight w:val="525"/>
        </w:trPr>
        <w:tc>
          <w:tcPr>
            <w:tcW w:w="1271" w:type="pct"/>
          </w:tcPr>
          <w:p w14:paraId="281051D0" w14:textId="6AD18F0D"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科技管理数据服务模式创新:从多层用户需求分析</w:t>
            </w:r>
          </w:p>
        </w:tc>
        <w:tc>
          <w:tcPr>
            <w:tcW w:w="509" w:type="pct"/>
          </w:tcPr>
          <w:p w14:paraId="151F7015" w14:textId="0469DD63"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情报理论与实践</w:t>
            </w:r>
          </w:p>
        </w:tc>
        <w:tc>
          <w:tcPr>
            <w:tcW w:w="505" w:type="pct"/>
          </w:tcPr>
          <w:p w14:paraId="721B8F19" w14:textId="6C5ED596"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2019-11-29</w:t>
            </w:r>
          </w:p>
        </w:tc>
        <w:tc>
          <w:tcPr>
            <w:tcW w:w="559" w:type="pct"/>
          </w:tcPr>
          <w:p w14:paraId="264D9823" w14:textId="0D34C54B"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2020年04卷82-88+65页</w:t>
            </w:r>
          </w:p>
        </w:tc>
        <w:tc>
          <w:tcPr>
            <w:tcW w:w="1141" w:type="pct"/>
          </w:tcPr>
          <w:p w14:paraId="09D2397B" w14:textId="3C819401"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尹丽英,</w:t>
            </w:r>
            <w:proofErr w:type="gramStart"/>
            <w:r w:rsidRPr="00261BDE">
              <w:rPr>
                <w:rFonts w:asciiTheme="minorEastAsia" w:hAnsiTheme="minorEastAsia" w:cs="宋体" w:hint="eastAsia"/>
                <w:color w:val="222222"/>
                <w:kern w:val="0"/>
                <w:szCs w:val="21"/>
              </w:rPr>
              <w:t>赵捧未,</w:t>
            </w:r>
            <w:proofErr w:type="gramEnd"/>
            <w:r w:rsidRPr="00261BDE">
              <w:rPr>
                <w:rFonts w:asciiTheme="minorEastAsia" w:hAnsiTheme="minorEastAsia" w:cs="宋体" w:hint="eastAsia"/>
                <w:color w:val="222222"/>
                <w:kern w:val="0"/>
                <w:szCs w:val="21"/>
              </w:rPr>
              <w:t>秦春秀,刘玮</w:t>
            </w:r>
          </w:p>
        </w:tc>
        <w:tc>
          <w:tcPr>
            <w:tcW w:w="509" w:type="pct"/>
          </w:tcPr>
          <w:p w14:paraId="60F3D117" w14:textId="5217C853"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秦春秀</w:t>
            </w:r>
          </w:p>
        </w:tc>
        <w:tc>
          <w:tcPr>
            <w:tcW w:w="506" w:type="pct"/>
          </w:tcPr>
          <w:p w14:paraId="04A93C0C" w14:textId="756CE972"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尹丽英</w:t>
            </w:r>
          </w:p>
        </w:tc>
      </w:tr>
      <w:tr w:rsidR="00D154B8" w:rsidRPr="00261BDE" w14:paraId="64BD409A" w14:textId="77777777" w:rsidTr="00837F6F">
        <w:trPr>
          <w:trHeight w:val="525"/>
        </w:trPr>
        <w:tc>
          <w:tcPr>
            <w:tcW w:w="1271" w:type="pct"/>
          </w:tcPr>
          <w:p w14:paraId="5E79F73E" w14:textId="6E44BDB0" w:rsidR="00D154B8" w:rsidRPr="00261BDE" w:rsidRDefault="00D154B8" w:rsidP="00D154B8">
            <w:pPr>
              <w:widowControl/>
              <w:wordWrap w:val="0"/>
              <w:jc w:val="center"/>
              <w:rPr>
                <w:rFonts w:asciiTheme="minorEastAsia" w:hAnsiTheme="minorEastAsia" w:cs="宋体"/>
                <w:color w:val="222222"/>
                <w:kern w:val="0"/>
                <w:szCs w:val="21"/>
              </w:rPr>
            </w:pPr>
            <w:proofErr w:type="gramStart"/>
            <w:r w:rsidRPr="00261BDE">
              <w:rPr>
                <w:rFonts w:asciiTheme="minorEastAsia" w:hAnsiTheme="minorEastAsia" w:cs="宋体" w:hint="eastAsia"/>
                <w:color w:val="222222"/>
                <w:kern w:val="0"/>
                <w:szCs w:val="21"/>
              </w:rPr>
              <w:t>云环境</w:t>
            </w:r>
            <w:proofErr w:type="gramEnd"/>
            <w:r w:rsidRPr="00261BDE">
              <w:rPr>
                <w:rFonts w:asciiTheme="minorEastAsia" w:hAnsiTheme="minorEastAsia" w:cs="宋体" w:hint="eastAsia"/>
                <w:color w:val="222222"/>
                <w:kern w:val="0"/>
                <w:szCs w:val="21"/>
              </w:rPr>
              <w:t>下科技管理数据服务模式创新研究</w:t>
            </w:r>
          </w:p>
        </w:tc>
        <w:tc>
          <w:tcPr>
            <w:tcW w:w="509" w:type="pct"/>
          </w:tcPr>
          <w:p w14:paraId="080EEFA0" w14:textId="5E2DEBC4"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情报理论与实践</w:t>
            </w:r>
          </w:p>
        </w:tc>
        <w:tc>
          <w:tcPr>
            <w:tcW w:w="505" w:type="pct"/>
          </w:tcPr>
          <w:p w14:paraId="400B8865" w14:textId="22BAAE86"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2018-01-22</w:t>
            </w:r>
          </w:p>
        </w:tc>
        <w:tc>
          <w:tcPr>
            <w:tcW w:w="559" w:type="pct"/>
          </w:tcPr>
          <w:p w14:paraId="157C582C" w14:textId="6EC608DE"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2018年01卷38-42+60页</w:t>
            </w:r>
          </w:p>
        </w:tc>
        <w:tc>
          <w:tcPr>
            <w:tcW w:w="1141" w:type="pct"/>
          </w:tcPr>
          <w:p w14:paraId="5E4F3C6A" w14:textId="3E4F23B6"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张苗苗,</w:t>
            </w:r>
            <w:proofErr w:type="gramStart"/>
            <w:r w:rsidRPr="00261BDE">
              <w:rPr>
                <w:rFonts w:asciiTheme="minorEastAsia" w:hAnsiTheme="minorEastAsia" w:cs="宋体" w:hint="eastAsia"/>
                <w:color w:val="222222"/>
                <w:kern w:val="0"/>
                <w:szCs w:val="21"/>
              </w:rPr>
              <w:t>赵捧未,</w:t>
            </w:r>
            <w:proofErr w:type="gramEnd"/>
            <w:r w:rsidRPr="00261BDE">
              <w:rPr>
                <w:rFonts w:asciiTheme="minorEastAsia" w:hAnsiTheme="minorEastAsia" w:cs="宋体" w:hint="eastAsia"/>
                <w:color w:val="222222"/>
                <w:kern w:val="0"/>
                <w:szCs w:val="21"/>
              </w:rPr>
              <w:t>范晓玉</w:t>
            </w:r>
          </w:p>
        </w:tc>
        <w:tc>
          <w:tcPr>
            <w:tcW w:w="509" w:type="pct"/>
          </w:tcPr>
          <w:p w14:paraId="20CDA3B3" w14:textId="7F676C59" w:rsidR="00D154B8" w:rsidRPr="00261BDE" w:rsidRDefault="00D154B8" w:rsidP="00D154B8">
            <w:pPr>
              <w:widowControl/>
              <w:wordWrap w:val="0"/>
              <w:jc w:val="center"/>
              <w:rPr>
                <w:rFonts w:asciiTheme="minorEastAsia" w:hAnsiTheme="minorEastAsia" w:cs="宋体"/>
                <w:color w:val="222222"/>
                <w:kern w:val="0"/>
                <w:szCs w:val="21"/>
              </w:rPr>
            </w:pPr>
          </w:p>
        </w:tc>
        <w:tc>
          <w:tcPr>
            <w:tcW w:w="506" w:type="pct"/>
          </w:tcPr>
          <w:p w14:paraId="0C0DC0CE" w14:textId="61361F3F" w:rsidR="00D154B8" w:rsidRPr="00261BDE" w:rsidRDefault="00D154B8" w:rsidP="00D154B8">
            <w:pPr>
              <w:widowControl/>
              <w:wordWrap w:val="0"/>
              <w:jc w:val="center"/>
              <w:rPr>
                <w:rFonts w:asciiTheme="minorEastAsia" w:hAnsiTheme="minorEastAsia" w:cs="宋体"/>
                <w:color w:val="222222"/>
                <w:kern w:val="0"/>
                <w:szCs w:val="21"/>
              </w:rPr>
            </w:pPr>
            <w:r w:rsidRPr="00261BDE">
              <w:rPr>
                <w:rFonts w:asciiTheme="minorEastAsia" w:hAnsiTheme="minorEastAsia" w:cs="宋体" w:hint="eastAsia"/>
                <w:color w:val="222222"/>
                <w:kern w:val="0"/>
                <w:szCs w:val="21"/>
              </w:rPr>
              <w:t>张苗苗</w:t>
            </w:r>
          </w:p>
        </w:tc>
      </w:tr>
    </w:tbl>
    <w:p w14:paraId="687CB2C2" w14:textId="611D3BC8" w:rsidR="00261BDE" w:rsidRDefault="00261BDE" w:rsidP="00CC28FB">
      <w:pPr>
        <w:snapToGrid w:val="0"/>
        <w:rPr>
          <w:rFonts w:ascii="宋体" w:eastAsia="宋体" w:hAnsi="宋体"/>
          <w:color w:val="000000"/>
          <w:sz w:val="20"/>
          <w:szCs w:val="20"/>
        </w:rPr>
      </w:pPr>
    </w:p>
    <w:sectPr w:rsidR="00261BDE" w:rsidSect="00261BDE">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37D43"/>
    <w:multiLevelType w:val="multilevel"/>
    <w:tmpl w:val="1E537D43"/>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1" w15:restartNumberingAfterBreak="0">
    <w:nsid w:val="323C7824"/>
    <w:multiLevelType w:val="multilevel"/>
    <w:tmpl w:val="323C782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2" w15:restartNumberingAfterBreak="0">
    <w:nsid w:val="513362E4"/>
    <w:multiLevelType w:val="multilevel"/>
    <w:tmpl w:val="513362E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3" w15:restartNumberingAfterBreak="0">
    <w:nsid w:val="5AA9370F"/>
    <w:multiLevelType w:val="multilevel"/>
    <w:tmpl w:val="5AA9370F"/>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4" w15:restartNumberingAfterBreak="0">
    <w:nsid w:val="5AA93721"/>
    <w:multiLevelType w:val="multilevel"/>
    <w:tmpl w:val="5AA937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5" w15:restartNumberingAfterBreak="0">
    <w:nsid w:val="5AA9374C"/>
    <w:multiLevelType w:val="multilevel"/>
    <w:tmpl w:val="5AA9374C"/>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6" w15:restartNumberingAfterBreak="0">
    <w:nsid w:val="5AA93847"/>
    <w:multiLevelType w:val="multilevel"/>
    <w:tmpl w:val="5AA93847"/>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7" w15:restartNumberingAfterBreak="0">
    <w:nsid w:val="5AA9385D"/>
    <w:multiLevelType w:val="multilevel"/>
    <w:tmpl w:val="5AA9385D"/>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8" w15:restartNumberingAfterBreak="0">
    <w:nsid w:val="5AA93871"/>
    <w:multiLevelType w:val="multilevel"/>
    <w:tmpl w:val="5AA9387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9" w15:restartNumberingAfterBreak="0">
    <w:nsid w:val="5AA93884"/>
    <w:multiLevelType w:val="multilevel"/>
    <w:tmpl w:val="5AA9388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0" w15:restartNumberingAfterBreak="0">
    <w:nsid w:val="5AA938A6"/>
    <w:multiLevelType w:val="multilevel"/>
    <w:tmpl w:val="5AA938A6"/>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1" w15:restartNumberingAfterBreak="0">
    <w:nsid w:val="5AA938BA"/>
    <w:multiLevelType w:val="multilevel"/>
    <w:tmpl w:val="5AA938B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2" w15:restartNumberingAfterBreak="0">
    <w:nsid w:val="5AA939C1"/>
    <w:multiLevelType w:val="multilevel"/>
    <w:tmpl w:val="5AA939C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3" w15:restartNumberingAfterBreak="0">
    <w:nsid w:val="5AA939F5"/>
    <w:multiLevelType w:val="multilevel"/>
    <w:tmpl w:val="5AA939F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4" w15:restartNumberingAfterBreak="0">
    <w:nsid w:val="5AA93A09"/>
    <w:multiLevelType w:val="multilevel"/>
    <w:tmpl w:val="5AA93A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5" w15:restartNumberingAfterBreak="0">
    <w:nsid w:val="5AA9DAE5"/>
    <w:multiLevelType w:val="multilevel"/>
    <w:tmpl w:val="5AA9DAE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6" w15:restartNumberingAfterBreak="0">
    <w:nsid w:val="5AA9DAF8"/>
    <w:multiLevelType w:val="multilevel"/>
    <w:tmpl w:val="5AA9DAF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7" w15:restartNumberingAfterBreak="0">
    <w:nsid w:val="5AA9DB09"/>
    <w:multiLevelType w:val="multilevel"/>
    <w:tmpl w:val="5AA9DB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8" w15:restartNumberingAfterBreak="0">
    <w:nsid w:val="5AA9DB19"/>
    <w:multiLevelType w:val="multilevel"/>
    <w:tmpl w:val="5AA9DB1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9" w15:restartNumberingAfterBreak="0">
    <w:nsid w:val="5AA9DB29"/>
    <w:multiLevelType w:val="multilevel"/>
    <w:tmpl w:val="5AA9DB2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0" w15:restartNumberingAfterBreak="0">
    <w:nsid w:val="5AA9DB3A"/>
    <w:multiLevelType w:val="multilevel"/>
    <w:tmpl w:val="5AA9DB3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1" w15:restartNumberingAfterBreak="0">
    <w:nsid w:val="5AA9DB4A"/>
    <w:multiLevelType w:val="multilevel"/>
    <w:tmpl w:val="5AA9DB4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2" w15:restartNumberingAfterBreak="0">
    <w:nsid w:val="5AA9DB5A"/>
    <w:multiLevelType w:val="multilevel"/>
    <w:tmpl w:val="5AA9DB5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3" w15:restartNumberingAfterBreak="0">
    <w:nsid w:val="5AA9DC10"/>
    <w:multiLevelType w:val="multilevel"/>
    <w:tmpl w:val="5AA9DC10"/>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4" w15:restartNumberingAfterBreak="0">
    <w:nsid w:val="5AA9DC21"/>
    <w:multiLevelType w:val="multilevel"/>
    <w:tmpl w:val="5AA9DC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5" w15:restartNumberingAfterBreak="0">
    <w:nsid w:val="5AA9DC48"/>
    <w:multiLevelType w:val="multilevel"/>
    <w:tmpl w:val="5AA9DC4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6" w15:restartNumberingAfterBreak="0">
    <w:nsid w:val="5AA9DC59"/>
    <w:multiLevelType w:val="multilevel"/>
    <w:tmpl w:val="5AA9DC5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7" w15:restartNumberingAfterBreak="0">
    <w:nsid w:val="5AA9DD04"/>
    <w:multiLevelType w:val="multilevel"/>
    <w:tmpl w:val="5AA9DD0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8" w15:restartNumberingAfterBreak="0">
    <w:nsid w:val="5AA9DD14"/>
    <w:multiLevelType w:val="multilevel"/>
    <w:tmpl w:val="5AA9DD1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9" w15:restartNumberingAfterBreak="0">
    <w:nsid w:val="5AA9DD24"/>
    <w:multiLevelType w:val="multilevel"/>
    <w:tmpl w:val="5AA9DD2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0" w15:restartNumberingAfterBreak="0">
    <w:nsid w:val="5B4947AB"/>
    <w:multiLevelType w:val="multilevel"/>
    <w:tmpl w:val="5B4947AB"/>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num w:numId="1">
    <w:abstractNumId w:val="30"/>
  </w:num>
  <w:num w:numId="2">
    <w:abstractNumId w:val="5"/>
  </w:num>
  <w:num w:numId="3">
    <w:abstractNumId w:val="3"/>
  </w:num>
  <w:num w:numId="4">
    <w:abstractNumId w:val="4"/>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1"/>
  </w:num>
  <w:num w:numId="30">
    <w:abstractNumId w:val="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1A"/>
    <w:rsid w:val="000C51B7"/>
    <w:rsid w:val="00216EB9"/>
    <w:rsid w:val="00261BDE"/>
    <w:rsid w:val="00262DA1"/>
    <w:rsid w:val="00395A96"/>
    <w:rsid w:val="00473565"/>
    <w:rsid w:val="00491539"/>
    <w:rsid w:val="004D453B"/>
    <w:rsid w:val="004F12F6"/>
    <w:rsid w:val="005630CD"/>
    <w:rsid w:val="0059531B"/>
    <w:rsid w:val="00616505"/>
    <w:rsid w:val="0062213C"/>
    <w:rsid w:val="00633F40"/>
    <w:rsid w:val="006549AD"/>
    <w:rsid w:val="00684D9C"/>
    <w:rsid w:val="00774EFE"/>
    <w:rsid w:val="00837F6F"/>
    <w:rsid w:val="009856F6"/>
    <w:rsid w:val="00A60633"/>
    <w:rsid w:val="00BA0C1A"/>
    <w:rsid w:val="00C061CB"/>
    <w:rsid w:val="00C604EC"/>
    <w:rsid w:val="00CC28FB"/>
    <w:rsid w:val="00CE2F43"/>
    <w:rsid w:val="00CF6A91"/>
    <w:rsid w:val="00D154B8"/>
    <w:rsid w:val="00E26251"/>
    <w:rsid w:val="00E50656"/>
    <w:rsid w:val="00EA1EE8"/>
    <w:rsid w:val="00F0256A"/>
    <w:rsid w:val="00F4257E"/>
    <w:rsid w:val="00F53662"/>
    <w:rsid w:val="00F87A68"/>
    <w:rsid w:val="00F957D1"/>
    <w:rsid w:val="083D07F0"/>
    <w:rsid w:val="105E3B74"/>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4:docId w14:val="022DA6CC"/>
  <w15:docId w15:val="{20DE070A-6068-41E9-B520-D45B669F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List Paragraph"/>
    <w:basedOn w:val="a"/>
    <w:uiPriority w:val="34"/>
    <w:qFormat/>
    <w:pPr>
      <w:ind w:firstLineChars="200" w:firstLine="420"/>
    </w:pPr>
  </w:style>
  <w:style w:type="character" w:styleId="a9">
    <w:name w:val="Strong"/>
    <w:basedOn w:val="a0"/>
    <w:uiPriority w:val="22"/>
    <w:qFormat/>
    <w:rsid w:val="00261BDE"/>
    <w:rPr>
      <w:b/>
      <w:bCs/>
    </w:rPr>
  </w:style>
  <w:style w:type="character" w:customStyle="1" w:styleId="fontbluelight">
    <w:name w:val="font_blue_light"/>
    <w:basedOn w:val="a0"/>
    <w:rsid w:val="00261BDE"/>
  </w:style>
  <w:style w:type="character" w:customStyle="1" w:styleId="value">
    <w:name w:val="value"/>
    <w:basedOn w:val="a0"/>
    <w:rsid w:val="00D154B8"/>
  </w:style>
  <w:style w:type="character" w:customStyle="1" w:styleId="ng-star-inserted">
    <w:name w:val="ng-star-inserted"/>
    <w:basedOn w:val="a0"/>
    <w:rsid w:val="00D154B8"/>
  </w:style>
  <w:style w:type="character" w:customStyle="1" w:styleId="font-size-14">
    <w:name w:val="font-size-14"/>
    <w:basedOn w:val="a0"/>
    <w:rsid w:val="00D154B8"/>
  </w:style>
  <w:style w:type="paragraph" w:styleId="aa">
    <w:name w:val="Plain Text"/>
    <w:basedOn w:val="a"/>
    <w:link w:val="ab"/>
    <w:rsid w:val="00395A96"/>
    <w:pPr>
      <w:spacing w:line="360" w:lineRule="auto"/>
      <w:ind w:firstLineChars="200" w:firstLine="480"/>
    </w:pPr>
    <w:rPr>
      <w:rFonts w:ascii="仿宋_GB2312" w:eastAsia="宋体" w:hAnsi="Times New Roman" w:cs="Times New Roman"/>
      <w:sz w:val="24"/>
      <w:szCs w:val="24"/>
    </w:rPr>
  </w:style>
  <w:style w:type="character" w:customStyle="1" w:styleId="ab">
    <w:name w:val="纯文本 字符"/>
    <w:basedOn w:val="a0"/>
    <w:link w:val="aa"/>
    <w:rsid w:val="00395A96"/>
    <w:rPr>
      <w:rFonts w:ascii="仿宋_GB2312" w:eastAsia="宋体" w:hAnsi="Times New Roman" w:cs="Times New Roman"/>
      <w:kern w:val="2"/>
      <w:sz w:val="24"/>
      <w:szCs w:val="24"/>
    </w:rPr>
  </w:style>
  <w:style w:type="table" w:styleId="ac">
    <w:name w:val="Grid Table Light"/>
    <w:basedOn w:val="a1"/>
    <w:uiPriority w:val="40"/>
    <w:rsid w:val="00837F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4411">
      <w:bodyDiv w:val="1"/>
      <w:marLeft w:val="0"/>
      <w:marRight w:val="0"/>
      <w:marTop w:val="0"/>
      <w:marBottom w:val="0"/>
      <w:divBdr>
        <w:top w:val="none" w:sz="0" w:space="0" w:color="auto"/>
        <w:left w:val="none" w:sz="0" w:space="0" w:color="auto"/>
        <w:bottom w:val="none" w:sz="0" w:space="0" w:color="auto"/>
        <w:right w:val="none" w:sz="0" w:space="0" w:color="auto"/>
      </w:divBdr>
    </w:div>
    <w:div w:id="791750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2.xml><?xml version="1.0" encoding="utf-8"?>
<s:customData xmlns:s="http://www.wps.cn/officeDocument/2013/wpsCustomData" xmlns="http://www.wps.cn/officeDocument/2013/wpsCustomData">
  <customSectProps>
    <customSectPr/>
  </customSectProps>
</s:customData>
</file>

<file path=customXml/itemProps1.xml><?xml version="1.0" encoding="utf-8"?>
<ds:datastoreItem xmlns:ds="http://schemas.openxmlformats.org/officeDocument/2006/customXml" ds:itemID="{519BC990-40FD-42B6-B8DA-69B41A76D25A}">
  <ds:schemaRefs>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570</Words>
  <Characters>3249</Characters>
  <Application>Microsoft Office Word</Application>
  <DocSecurity>0</DocSecurity>
  <Lines>27</Lines>
  <Paragraphs>7</Paragraphs>
  <ScaleCrop>false</ScaleCrop>
  <Company>Microsoft</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马 续补</cp:lastModifiedBy>
  <cp:revision>21</cp:revision>
  <cp:lastPrinted>2021-11-15T04:04:00Z</cp:lastPrinted>
  <dcterms:created xsi:type="dcterms:W3CDTF">2017-01-10T09:10:00Z</dcterms:created>
  <dcterms:modified xsi:type="dcterms:W3CDTF">2021-11-15T19:40:00Z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